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9E" w:rsidRDefault="005B169E" w:rsidP="008D6F9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E0351" w:rsidRPr="00186B2C" w:rsidRDefault="002E0351" w:rsidP="00CE273C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186B2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8" w:history="1">
        <w:proofErr w:type="gramStart"/>
        <w:r w:rsidRPr="00AF37B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F37B5">
        <w:rPr>
          <w:rFonts w:ascii="Times New Roman" w:hAnsi="Times New Roman" w:cs="Times New Roman"/>
          <w:sz w:val="26"/>
          <w:szCs w:val="26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</w:t>
      </w:r>
      <w:r>
        <w:rPr>
          <w:rFonts w:ascii="Times New Roman" w:hAnsi="Times New Roman" w:cs="Times New Roman"/>
          <w:sz w:val="26"/>
          <w:szCs w:val="26"/>
        </w:rPr>
        <w:t>«в»</w:t>
      </w:r>
      <w:r w:rsidRPr="00AF37B5">
        <w:rPr>
          <w:rFonts w:ascii="Times New Roman" w:hAnsi="Times New Roman" w:cs="Times New Roman"/>
          <w:sz w:val="26"/>
          <w:szCs w:val="26"/>
        </w:rPr>
        <w:t xml:space="preserve"> пункта 2 части 1 статьи 3 Закона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37B5">
        <w:rPr>
          <w:rFonts w:ascii="Times New Roman" w:hAnsi="Times New Roman" w:cs="Times New Roman"/>
          <w:sz w:val="26"/>
          <w:szCs w:val="26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37B5">
        <w:rPr>
          <w:rFonts w:ascii="Times New Roman" w:hAnsi="Times New Roman" w:cs="Times New Roman"/>
          <w:sz w:val="26"/>
          <w:szCs w:val="26"/>
        </w:rPr>
        <w:t>государственная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3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37B5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AF37B5">
        <w:rPr>
          <w:rFonts w:ascii="Times New Roman" w:hAnsi="Times New Roman" w:cs="Times New Roman"/>
          <w:sz w:val="26"/>
          <w:szCs w:val="26"/>
        </w:rPr>
        <w:t xml:space="preserve"> на который не разграничена, в аренду без проведения торгов</w:t>
      </w:r>
    </w:p>
    <w:p w:rsidR="005B169E" w:rsidRDefault="005B169E" w:rsidP="0015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9E" w:rsidRDefault="00614A96" w:rsidP="00155D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69E">
        <w:rPr>
          <w:rFonts w:ascii="Times New Roman" w:hAnsi="Times New Roman" w:cs="Times New Roman"/>
          <w:b/>
          <w:sz w:val="24"/>
          <w:szCs w:val="24"/>
        </w:rPr>
        <w:t>Способы</w:t>
      </w:r>
    </w:p>
    <w:p w:rsidR="005B169E" w:rsidRDefault="00614A96" w:rsidP="00155D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9E">
        <w:rPr>
          <w:rFonts w:ascii="Times New Roman" w:hAnsi="Times New Roman" w:cs="Times New Roman"/>
          <w:b/>
          <w:sz w:val="24"/>
          <w:szCs w:val="24"/>
        </w:rPr>
        <w:t xml:space="preserve">удовлетворения требований пострадавших граждан, вытекающих </w:t>
      </w:r>
    </w:p>
    <w:p w:rsidR="00614A96" w:rsidRPr="005B169E" w:rsidRDefault="00614A96" w:rsidP="00155D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9E">
        <w:rPr>
          <w:rFonts w:ascii="Times New Roman" w:hAnsi="Times New Roman" w:cs="Times New Roman"/>
          <w:b/>
          <w:sz w:val="24"/>
          <w:szCs w:val="24"/>
        </w:rPr>
        <w:t>из договора, предусматривающего передачу жилого помещения</w:t>
      </w:r>
    </w:p>
    <w:p w:rsidR="00BD0865" w:rsidRDefault="00BD0865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C40" w:rsidRDefault="00DB7C40" w:rsidP="0015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Вопросы, связанные с реализацией инвестиционного проекта, в части, </w:t>
      </w:r>
      <w:r w:rsidRPr="00A45109">
        <w:rPr>
          <w:rFonts w:ascii="Times New Roman" w:hAnsi="Times New Roman" w:cs="Times New Roman"/>
          <w:sz w:val="24"/>
          <w:szCs w:val="24"/>
        </w:rPr>
        <w:t>предусматривающей у</w:t>
      </w:r>
      <w:r>
        <w:rPr>
          <w:rFonts w:ascii="Times New Roman" w:hAnsi="Times New Roman" w:cs="Times New Roman"/>
          <w:sz w:val="24"/>
          <w:szCs w:val="24"/>
        </w:rPr>
        <w:t xml:space="preserve">довлетворение требований </w:t>
      </w:r>
      <w:r w:rsidRPr="00A45109">
        <w:rPr>
          <w:rFonts w:ascii="Times New Roman" w:hAnsi="Times New Roman" w:cs="Times New Roman"/>
          <w:sz w:val="24"/>
          <w:szCs w:val="24"/>
        </w:rPr>
        <w:t>пострадавших граждан, вытекающих из договора,</w:t>
      </w:r>
      <w:r w:rsidR="00A45109" w:rsidRPr="00A45109">
        <w:rPr>
          <w:rFonts w:ascii="Times New Roman" w:hAnsi="Times New Roman" w:cs="Times New Roman"/>
          <w:sz w:val="24"/>
          <w:szCs w:val="24"/>
        </w:rPr>
        <w:t xml:space="preserve"> предусматривающего передачу жилого помещения</w:t>
      </w:r>
      <w:r w:rsidR="00A45109">
        <w:rPr>
          <w:rFonts w:ascii="Times New Roman" w:hAnsi="Times New Roman" w:cs="Times New Roman"/>
          <w:sz w:val="24"/>
          <w:szCs w:val="24"/>
        </w:rPr>
        <w:t xml:space="preserve">, </w:t>
      </w:r>
      <w:r w:rsidRPr="00A45109">
        <w:rPr>
          <w:rFonts w:ascii="Times New Roman" w:hAnsi="Times New Roman" w:cs="Times New Roman"/>
          <w:sz w:val="24"/>
          <w:szCs w:val="24"/>
        </w:rPr>
        <w:t xml:space="preserve"> регулируются соглашением сторон, заключаемым между инициатором проекта и пострадавшим гражданином (далее – соглашение сторон).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40" w:rsidRDefault="00DB7C40" w:rsidP="0015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65"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BD0865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DB7C40" w:rsidRPr="00DB7C40" w:rsidRDefault="00DB7C40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109">
        <w:rPr>
          <w:rFonts w:ascii="Times New Roman" w:hAnsi="Times New Roman" w:cs="Times New Roman"/>
          <w:sz w:val="24"/>
          <w:szCs w:val="24"/>
        </w:rPr>
        <w:t>обязательство о</w:t>
      </w:r>
      <w:r w:rsidRPr="00BD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инициатору проекта пострадавшим гражданином своих прав и обязанностей по отношению к застройщику проблемного объекта по  договору</w:t>
      </w:r>
      <w:r w:rsidR="00A4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109" w:rsidRPr="00A45109">
        <w:rPr>
          <w:rFonts w:ascii="Times New Roman" w:hAnsi="Times New Roman" w:cs="Times New Roman"/>
          <w:sz w:val="24"/>
          <w:szCs w:val="24"/>
        </w:rPr>
        <w:t>предусматривающего передачу жилого помещения</w:t>
      </w:r>
      <w:r w:rsidR="00A45109">
        <w:rPr>
          <w:rFonts w:ascii="Times New Roman" w:hAnsi="Times New Roman" w:cs="Times New Roman"/>
          <w:sz w:val="24"/>
          <w:szCs w:val="24"/>
        </w:rPr>
        <w:t>;</w:t>
      </w:r>
      <w:r w:rsidRPr="00BD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C40" w:rsidRPr="004772D4" w:rsidRDefault="00DB7C40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условия, сроки удовлетворения требований пострадавших граждан, вытекающих из договора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C40" w:rsidRPr="004772D4" w:rsidRDefault="00A45109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3</w:t>
      </w:r>
      <w:r w:rsidR="00DB7C40" w:rsidRPr="00BD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B7C40" w:rsidRPr="00BD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DB7C40" w:rsidRPr="00BD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применяется в случае ликвидации застройщика проблемного объекта.</w:t>
      </w:r>
    </w:p>
    <w:p w:rsidR="00614A96" w:rsidRPr="004772D4" w:rsidRDefault="00E7663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556">
        <w:rPr>
          <w:rFonts w:ascii="Times New Roman" w:hAnsi="Times New Roman" w:cs="Times New Roman"/>
          <w:sz w:val="24"/>
          <w:szCs w:val="24"/>
        </w:rPr>
        <w:t>. </w:t>
      </w:r>
      <w:r w:rsidR="008048D0">
        <w:rPr>
          <w:rFonts w:ascii="Times New Roman" w:hAnsi="Times New Roman" w:cs="Times New Roman"/>
          <w:sz w:val="24"/>
          <w:szCs w:val="24"/>
        </w:rPr>
        <w:t xml:space="preserve">Удовлетворение требований </w:t>
      </w:r>
      <w:r w:rsidR="008048D0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 граждан, вытекающих из договора, предусматривающего передачу жилого помещения</w:t>
      </w:r>
      <w:r w:rsidR="0088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договор)</w:t>
      </w:r>
      <w:r w:rsidR="008048D0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40B9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</w:t>
      </w:r>
      <w:r w:rsidR="0054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440B9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="005440B9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A96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</w:t>
      </w:r>
      <w:r w:rsid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614A96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способами (способом):</w:t>
      </w:r>
    </w:p>
    <w:p w:rsidR="00614A96" w:rsidRPr="00B5693A" w:rsidRDefault="001E13C1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4A96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</w:t>
      </w:r>
      <w:r w:rsidR="005B169E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проекта </w:t>
      </w:r>
      <w:r w:rsidR="00614A96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пострадавшим </w:t>
      </w:r>
      <w:r w:rsidR="00ED321B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</w:t>
      </w:r>
      <w:r w:rsidR="00614A96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в другом многоквартирном доме, в том числе по договору участия в долевом строительстве</w:t>
      </w:r>
      <w:r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556" w:rsidRPr="00B5693A" w:rsidRDefault="00D26556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</w:t>
      </w:r>
      <w:r w:rsidR="001E13C1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проекта</w:t>
      </w:r>
      <w:r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пострадавшим </w:t>
      </w:r>
      <w:r w:rsidR="001E13C1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1AC"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денежной компенсации</w:t>
      </w:r>
      <w:r w:rsidRPr="00B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1448" w:rsidRDefault="00253298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соглашению 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 </w:t>
      </w:r>
      <w:r w:rsidR="00ED321B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</w:t>
      </w:r>
      <w:r w:rsidR="00ED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D321B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пострадавшему </w:t>
      </w:r>
      <w:r w:rsidR="0088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предоставлено жилое помещение в другом многоквартирном доме, в том числе по договору участия в долевом строительстве, в размере</w:t>
      </w:r>
      <w:r w:rsidR="0051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3952" w:rsidRDefault="00614A96" w:rsidP="0015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равном </w:t>
      </w:r>
      <w:r w:rsidR="00C7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квартиры, указанной в договоре</w:t>
      </w:r>
      <w:r w:rsidR="0051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7C40" w:rsidRDefault="00C7561F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ющем </w:t>
      </w:r>
      <w:r w:rsidR="001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жилого помещения, указанную в договоре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7C40" w:rsidRDefault="00DB7C40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площади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указанной в договоре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952" w:rsidRDefault="00253298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 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жилого помещения 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размере, 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ющем общую 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жилого помещения, указанную в договоре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пострадавший </w:t>
      </w:r>
      <w:r w:rsidR="0088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произвести </w:t>
      </w:r>
      <w:r w:rsidR="00883952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</w:t>
      </w:r>
      <w:r w:rsidR="0088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83952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доплату</w:t>
      </w:r>
      <w:r w:rsidR="0088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доплата)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3952" w:rsidRPr="00A76EF0" w:rsidRDefault="00883952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 доплаты определяется как</w:t>
      </w:r>
      <w:r w:rsidR="000A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</w:t>
      </w:r>
      <w:r w:rsidR="000A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площадей между общей площадью жилого помещения, предлагаемой пострадавшему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проекта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другом многоквартирном доме, и общей площадью жилого помещения, указанной в договоре, </w:t>
      </w:r>
      <w:r w:rsidR="0003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рыночной </w:t>
      </w:r>
      <w:r w:rsidR="002E6592">
        <w:rPr>
          <w:rFonts w:ascii="Times New Roman" w:hAnsi="Times New Roman" w:cs="Times New Roman"/>
          <w:sz w:val="24"/>
          <w:szCs w:val="24"/>
        </w:rPr>
        <w:t xml:space="preserve">ценой </w:t>
      </w:r>
      <w:r w:rsidR="002E6592" w:rsidRPr="00A76EF0">
        <w:rPr>
          <w:rFonts w:ascii="Times New Roman" w:hAnsi="Times New Roman" w:cs="Times New Roman"/>
          <w:sz w:val="24"/>
          <w:szCs w:val="24"/>
        </w:rPr>
        <w:t xml:space="preserve">единицы общей площади жилого помещения </w:t>
      </w:r>
      <w:r w:rsidR="00380BF3"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предоставляемого </w:t>
      </w:r>
      <w:r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но не выше средней </w:t>
      </w:r>
      <w:r w:rsidR="00CB1D8F"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квадратного метра </w:t>
      </w:r>
      <w:r w:rsidR="00CB1D8F"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квартир на первичном рынке </w:t>
      </w:r>
      <w:r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жилья по месту нахождения</w:t>
      </w:r>
      <w:proofErr w:type="gramEnd"/>
      <w:r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объекта на дату заключения соглашения с </w:t>
      </w:r>
      <w:r w:rsidR="00E21779"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проекта</w:t>
      </w:r>
      <w:r w:rsidR="005646F1"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будет установлено соглашением сторон</w:t>
      </w:r>
      <w:r w:rsidRPr="00A76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952" w:rsidRPr="00CE273C" w:rsidRDefault="00253298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6592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proofErr w:type="gramStart"/>
      <w:r w:rsidR="00DB7C40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жилого помещения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площади жил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B7C40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указанной в договоре</w:t>
      </w:r>
      <w:r w:rsidR="00E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пострадавшему </w:t>
      </w:r>
      <w:r w:rsidR="00E2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 w:rsidR="00883952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денежная компенсация за разницу </w:t>
      </w:r>
      <w:r w:rsidR="00E21779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общей площадью жилого помещения, предлагаемо</w:t>
      </w:r>
      <w:r w:rsidR="00E2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1779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пострадавшему </w:t>
      </w:r>
      <w:r w:rsidR="00E2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 w:rsidR="00E21779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</w:t>
      </w:r>
      <w:r w:rsidR="00E21779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в другом многоквартирном доме, и общей площадью жилого помещения, указанной в договоре, </w:t>
      </w:r>
      <w:r w:rsidR="00883952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выплачивается</w:t>
      </w:r>
      <w:r w:rsidR="005646F1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будет установлено соглашением сторон</w:t>
      </w:r>
      <w:r w:rsidR="00883952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14A96" w:rsidRPr="004772D4" w:rsidRDefault="002E655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693A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4A96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</w:t>
      </w:r>
      <w:r w:rsidR="00DB7C40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A96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DB7C40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EA9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проекта пострадавшему гражданину</w:t>
      </w:r>
      <w:r w:rsidR="00614A96" w:rsidRPr="00C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выплачена денежная компенсация.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6554" w:rsidRPr="004772D4" w:rsidRDefault="002E6554" w:rsidP="002E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14A96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соразмерно цене договора, уплаченной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r w:rsidR="0056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46F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будет установлено соглашением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554" w:rsidRPr="004772D4" w:rsidRDefault="002E6554" w:rsidP="002E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 случае если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 обязательство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2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Pr="002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полном объеме, он обязан произвести </w:t>
      </w:r>
      <w:r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 по уплате цены договора,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иное не будет установлено соглашением сторон. </w:t>
      </w:r>
    </w:p>
    <w:p w:rsidR="00631FEE" w:rsidRDefault="000A2EF2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73BD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3BD1">
        <w:rPr>
          <w:rFonts w:ascii="Times New Roman" w:hAnsi="Times New Roman" w:cs="Times New Roman"/>
          <w:sz w:val="24"/>
          <w:szCs w:val="24"/>
        </w:rPr>
        <w:t xml:space="preserve">Удовлетворение требований </w:t>
      </w:r>
      <w:r w:rsidR="00573BD1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 граждан, вытекающих из договора, обеспечив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573BD1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инициатор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73BD1" w:rsidRPr="005B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</w:t>
      </w:r>
      <w:r w:rsidR="00573BD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573BD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соглашением сторон</w:t>
      </w:r>
      <w:r w:rsidR="0057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573BD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573BD1" w:rsidRPr="0037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трех лет со дня заключения договора аренды земельного участка </w:t>
      </w:r>
      <w:r w:rsidR="004D27DA" w:rsidRPr="0037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проекта.</w:t>
      </w:r>
    </w:p>
    <w:p w:rsidR="00CA3691" w:rsidRPr="004772D4" w:rsidRDefault="000A2EF2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пострадавш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заключены </w:t>
      </w:r>
      <w:proofErr w:type="gramStart"/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договоров</w:t>
      </w:r>
      <w:proofErr w:type="gramEnd"/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или нескольких проблемных объектах, 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4EB2" w:rsidRPr="00594EB2">
        <w:rPr>
          <w:rFonts w:ascii="Times New Roman" w:hAnsi="Times New Roman" w:cs="Times New Roman"/>
          <w:sz w:val="24"/>
          <w:szCs w:val="24"/>
        </w:rPr>
        <w:t>пособы</w:t>
      </w:r>
      <w:r w:rsidR="00594EB2">
        <w:rPr>
          <w:rFonts w:ascii="Times New Roman" w:hAnsi="Times New Roman" w:cs="Times New Roman"/>
          <w:sz w:val="24"/>
          <w:szCs w:val="24"/>
        </w:rPr>
        <w:t xml:space="preserve"> </w:t>
      </w:r>
      <w:r w:rsidR="00594EB2" w:rsidRPr="00594EB2">
        <w:rPr>
          <w:rFonts w:ascii="Times New Roman" w:hAnsi="Times New Roman" w:cs="Times New Roman"/>
          <w:sz w:val="24"/>
          <w:szCs w:val="24"/>
        </w:rPr>
        <w:t>удовлетворения требовани</w:t>
      </w:r>
      <w:r w:rsidR="00594EB2">
        <w:rPr>
          <w:rFonts w:ascii="Times New Roman" w:hAnsi="Times New Roman" w:cs="Times New Roman"/>
          <w:sz w:val="24"/>
          <w:szCs w:val="24"/>
        </w:rPr>
        <w:t>я</w:t>
      </w:r>
      <w:r w:rsidR="00594EB2" w:rsidRPr="00594EB2">
        <w:rPr>
          <w:rFonts w:ascii="Times New Roman" w:hAnsi="Times New Roman" w:cs="Times New Roman"/>
          <w:sz w:val="24"/>
          <w:szCs w:val="24"/>
        </w:rPr>
        <w:t xml:space="preserve"> пострадавш</w:t>
      </w:r>
      <w:r w:rsidR="00594EB2">
        <w:rPr>
          <w:rFonts w:ascii="Times New Roman" w:hAnsi="Times New Roman" w:cs="Times New Roman"/>
          <w:sz w:val="24"/>
          <w:szCs w:val="24"/>
        </w:rPr>
        <w:t>его</w:t>
      </w:r>
      <w:r w:rsidR="00594EB2" w:rsidRPr="00594EB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94EB2">
        <w:rPr>
          <w:rFonts w:ascii="Times New Roman" w:hAnsi="Times New Roman" w:cs="Times New Roman"/>
          <w:sz w:val="24"/>
          <w:szCs w:val="24"/>
        </w:rPr>
        <w:t>ина</w:t>
      </w:r>
      <w:r w:rsidR="00594EB2" w:rsidRPr="00594EB2">
        <w:rPr>
          <w:rFonts w:ascii="Times New Roman" w:hAnsi="Times New Roman" w:cs="Times New Roman"/>
          <w:sz w:val="24"/>
          <w:szCs w:val="24"/>
        </w:rPr>
        <w:t>, вытекающ</w:t>
      </w:r>
      <w:r w:rsidR="00594EB2">
        <w:rPr>
          <w:rFonts w:ascii="Times New Roman" w:hAnsi="Times New Roman" w:cs="Times New Roman"/>
          <w:sz w:val="24"/>
          <w:szCs w:val="24"/>
        </w:rPr>
        <w:t>его</w:t>
      </w:r>
      <w:r w:rsidR="00594EB2" w:rsidRPr="00594EB2">
        <w:rPr>
          <w:rFonts w:ascii="Times New Roman" w:hAnsi="Times New Roman" w:cs="Times New Roman"/>
          <w:sz w:val="24"/>
          <w:szCs w:val="24"/>
        </w:rPr>
        <w:t xml:space="preserve"> из договора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в отношении одного жилого помещения в одном из проблемных объектов по выбору пострадавшего </w:t>
      </w:r>
      <w:r w:rsidR="0059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CA3691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2D4" w:rsidRPr="00A76EF0" w:rsidRDefault="000A2EF2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772D4"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25E1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 у</w:t>
      </w:r>
      <w:r w:rsidR="001825E1" w:rsidRPr="00A76EF0">
        <w:rPr>
          <w:rFonts w:ascii="Times New Roman" w:hAnsi="Times New Roman" w:cs="Times New Roman"/>
          <w:sz w:val="24"/>
          <w:szCs w:val="24"/>
        </w:rPr>
        <w:t xml:space="preserve">довлетворения требований </w:t>
      </w:r>
      <w:r w:rsidR="001825E1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пострадавших граждан, вытекающих из договора, </w:t>
      </w:r>
      <w:r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пункте 2  </w:t>
      </w:r>
      <w:r w:rsidR="001825E1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2D4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распространяется</w:t>
      </w:r>
      <w:r w:rsidR="00F31479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пострадавших граждан</w:t>
      </w:r>
      <w:r w:rsidR="004772D4"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2D4" w:rsidRPr="004772D4" w:rsidRDefault="004772D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исполнение обязательств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застройщика по передаче жилых помещений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договору участия в долевом строительстве проблемного объекта, за исключением случаев:</w:t>
      </w:r>
    </w:p>
    <w:p w:rsidR="004772D4" w:rsidRPr="004772D4" w:rsidRDefault="004772D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осуществление выплаты по договору участия в долевом строительстве проблемного объекта, обеспеченному поручительством банка или страхованием гражданской ответственности застройщика, не может быть осуществлено ввиду ликвидации соответствующей кредитной или страховой организации;</w:t>
      </w:r>
    </w:p>
    <w:p w:rsidR="004772D4" w:rsidRPr="004772D4" w:rsidRDefault="004772D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застройщиком не исполнена обязанность, установленная частью 44 статьи 25 Федерального закона от 29 июля 2017 г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218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Федеральный закон от 29 июля 2017 г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218-ФЗ), в случае отзыва лицензии на осуществление добровольного имущественного</w:t>
      </w:r>
      <w:proofErr w:type="gramEnd"/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страхования у страховой организации, с которой застройщиком заключен договор страхования, или назначения в такой страховой организации временной администрации;</w:t>
      </w:r>
    </w:p>
    <w:p w:rsidR="004772D4" w:rsidRPr="004772D4" w:rsidRDefault="004772D4" w:rsidP="0015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которых распространяется действие Федерального закона от 29 июля 2017 г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7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218-ФЗ.</w:t>
      </w:r>
    </w:p>
    <w:sectPr w:rsidR="004772D4" w:rsidRPr="004772D4" w:rsidSect="00CE273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6" w:rsidRDefault="00C236E6" w:rsidP="00323B19">
      <w:pPr>
        <w:spacing w:after="0" w:line="240" w:lineRule="auto"/>
      </w:pPr>
      <w:r>
        <w:separator/>
      </w:r>
    </w:p>
  </w:endnote>
  <w:endnote w:type="continuationSeparator" w:id="0">
    <w:p w:rsidR="00C236E6" w:rsidRDefault="00C236E6" w:rsidP="0032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6" w:rsidRDefault="00C236E6" w:rsidP="00323B19">
      <w:pPr>
        <w:spacing w:after="0" w:line="240" w:lineRule="auto"/>
      </w:pPr>
      <w:r>
        <w:separator/>
      </w:r>
    </w:p>
  </w:footnote>
  <w:footnote w:type="continuationSeparator" w:id="0">
    <w:p w:rsidR="00C236E6" w:rsidRDefault="00C236E6" w:rsidP="0032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42263"/>
      <w:docPartObj>
        <w:docPartGallery w:val="Page Numbers (Top of Page)"/>
        <w:docPartUnique/>
      </w:docPartObj>
    </w:sdtPr>
    <w:sdtEndPr/>
    <w:sdtContent>
      <w:p w:rsidR="00323B19" w:rsidRDefault="00323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3C">
          <w:rPr>
            <w:noProof/>
          </w:rPr>
          <w:t>2</w:t>
        </w:r>
        <w:r>
          <w:fldChar w:fldCharType="end"/>
        </w:r>
      </w:p>
    </w:sdtContent>
  </w:sdt>
  <w:p w:rsidR="00323B19" w:rsidRDefault="00323B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4"/>
    <w:rsid w:val="00000C73"/>
    <w:rsid w:val="00007A14"/>
    <w:rsid w:val="00030F55"/>
    <w:rsid w:val="000A2EF2"/>
    <w:rsid w:val="000A40B2"/>
    <w:rsid w:val="000B4CD2"/>
    <w:rsid w:val="000E004F"/>
    <w:rsid w:val="000F0ACA"/>
    <w:rsid w:val="000F71AC"/>
    <w:rsid w:val="00113FC1"/>
    <w:rsid w:val="00134344"/>
    <w:rsid w:val="00155D6C"/>
    <w:rsid w:val="00173074"/>
    <w:rsid w:val="0017401A"/>
    <w:rsid w:val="001825E1"/>
    <w:rsid w:val="001828A7"/>
    <w:rsid w:val="001853E3"/>
    <w:rsid w:val="001937C7"/>
    <w:rsid w:val="001B361F"/>
    <w:rsid w:val="001D6980"/>
    <w:rsid w:val="001E13C1"/>
    <w:rsid w:val="002238C1"/>
    <w:rsid w:val="00253298"/>
    <w:rsid w:val="002756E9"/>
    <w:rsid w:val="002804C9"/>
    <w:rsid w:val="002B2599"/>
    <w:rsid w:val="002B2EFB"/>
    <w:rsid w:val="002E0351"/>
    <w:rsid w:val="002E6554"/>
    <w:rsid w:val="002E6592"/>
    <w:rsid w:val="002F600E"/>
    <w:rsid w:val="0030321A"/>
    <w:rsid w:val="00317C79"/>
    <w:rsid w:val="00323B19"/>
    <w:rsid w:val="00323FBF"/>
    <w:rsid w:val="00353D4F"/>
    <w:rsid w:val="00360217"/>
    <w:rsid w:val="00366066"/>
    <w:rsid w:val="00370EB3"/>
    <w:rsid w:val="00371780"/>
    <w:rsid w:val="0037498B"/>
    <w:rsid w:val="00377356"/>
    <w:rsid w:val="00380BF3"/>
    <w:rsid w:val="003F5007"/>
    <w:rsid w:val="00402000"/>
    <w:rsid w:val="0041390B"/>
    <w:rsid w:val="00413942"/>
    <w:rsid w:val="004772D4"/>
    <w:rsid w:val="004A71E8"/>
    <w:rsid w:val="004D27DA"/>
    <w:rsid w:val="004E5483"/>
    <w:rsid w:val="00511448"/>
    <w:rsid w:val="00541DED"/>
    <w:rsid w:val="005440B9"/>
    <w:rsid w:val="00545A14"/>
    <w:rsid w:val="00546AC1"/>
    <w:rsid w:val="0056258C"/>
    <w:rsid w:val="005646F1"/>
    <w:rsid w:val="00573BD1"/>
    <w:rsid w:val="00580848"/>
    <w:rsid w:val="00594EB2"/>
    <w:rsid w:val="005B169E"/>
    <w:rsid w:val="005C5401"/>
    <w:rsid w:val="005D140C"/>
    <w:rsid w:val="005D3998"/>
    <w:rsid w:val="00610490"/>
    <w:rsid w:val="00614A96"/>
    <w:rsid w:val="00621094"/>
    <w:rsid w:val="00631FEE"/>
    <w:rsid w:val="00664304"/>
    <w:rsid w:val="00665B4D"/>
    <w:rsid w:val="00695BCF"/>
    <w:rsid w:val="006D2C30"/>
    <w:rsid w:val="006E2BE6"/>
    <w:rsid w:val="007337FA"/>
    <w:rsid w:val="00740FC8"/>
    <w:rsid w:val="007423ED"/>
    <w:rsid w:val="00767ABA"/>
    <w:rsid w:val="00773E23"/>
    <w:rsid w:val="008048D0"/>
    <w:rsid w:val="00883952"/>
    <w:rsid w:val="00885488"/>
    <w:rsid w:val="008A68C5"/>
    <w:rsid w:val="008D6F9C"/>
    <w:rsid w:val="00910E86"/>
    <w:rsid w:val="0092743D"/>
    <w:rsid w:val="00980C99"/>
    <w:rsid w:val="00984B95"/>
    <w:rsid w:val="009C6A83"/>
    <w:rsid w:val="00A45109"/>
    <w:rsid w:val="00A76EF0"/>
    <w:rsid w:val="00A83190"/>
    <w:rsid w:val="00AB03C2"/>
    <w:rsid w:val="00AC5DE9"/>
    <w:rsid w:val="00AC6EA9"/>
    <w:rsid w:val="00AF6B41"/>
    <w:rsid w:val="00B43E3A"/>
    <w:rsid w:val="00B5101F"/>
    <w:rsid w:val="00B51F6A"/>
    <w:rsid w:val="00B524FF"/>
    <w:rsid w:val="00B5693A"/>
    <w:rsid w:val="00B738C9"/>
    <w:rsid w:val="00B83B54"/>
    <w:rsid w:val="00B93FFC"/>
    <w:rsid w:val="00BA19B0"/>
    <w:rsid w:val="00BD0865"/>
    <w:rsid w:val="00BE183C"/>
    <w:rsid w:val="00C236E6"/>
    <w:rsid w:val="00C36524"/>
    <w:rsid w:val="00C7561F"/>
    <w:rsid w:val="00C8727A"/>
    <w:rsid w:val="00CA0861"/>
    <w:rsid w:val="00CA3691"/>
    <w:rsid w:val="00CB1D8F"/>
    <w:rsid w:val="00CE273C"/>
    <w:rsid w:val="00CF72E3"/>
    <w:rsid w:val="00D26556"/>
    <w:rsid w:val="00D641A1"/>
    <w:rsid w:val="00DB7C40"/>
    <w:rsid w:val="00DE0B03"/>
    <w:rsid w:val="00E11F73"/>
    <w:rsid w:val="00E21779"/>
    <w:rsid w:val="00E76634"/>
    <w:rsid w:val="00ED321B"/>
    <w:rsid w:val="00EE638D"/>
    <w:rsid w:val="00F20E4A"/>
    <w:rsid w:val="00F26701"/>
    <w:rsid w:val="00F31479"/>
    <w:rsid w:val="00F62F1C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B19"/>
  </w:style>
  <w:style w:type="paragraph" w:styleId="a8">
    <w:name w:val="footer"/>
    <w:basedOn w:val="a"/>
    <w:link w:val="a9"/>
    <w:uiPriority w:val="99"/>
    <w:unhideWhenUsed/>
    <w:rsid w:val="0032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B19"/>
  </w:style>
  <w:style w:type="paragraph" w:styleId="a8">
    <w:name w:val="footer"/>
    <w:basedOn w:val="a"/>
    <w:link w:val="a9"/>
    <w:uiPriority w:val="99"/>
    <w:unhideWhenUsed/>
    <w:rsid w:val="0032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05E1-5A7B-46D2-AC9F-ADDFB7C1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21</cp:revision>
  <cp:lastPrinted>2019-01-31T17:01:00Z</cp:lastPrinted>
  <dcterms:created xsi:type="dcterms:W3CDTF">2019-03-08T08:31:00Z</dcterms:created>
  <dcterms:modified xsi:type="dcterms:W3CDTF">2019-03-14T07:58:00Z</dcterms:modified>
</cp:coreProperties>
</file>