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6"/>
        <w:gridCol w:w="1467"/>
        <w:gridCol w:w="4325"/>
      </w:tblGrid>
      <w:tr w:rsidR="00817640" w:rsidTr="00817640">
        <w:trPr>
          <w:trHeight w:val="992"/>
        </w:trPr>
        <w:tc>
          <w:tcPr>
            <w:tcW w:w="4216" w:type="dxa"/>
            <w:tcBorders>
              <w:top w:val="nil"/>
              <w:left w:val="nil"/>
              <w:bottom w:val="nil"/>
              <w:right w:val="nil"/>
            </w:tcBorders>
            <w:vAlign w:val="center"/>
          </w:tcPr>
          <w:p w:rsidR="00817640" w:rsidRDefault="00817640">
            <w:pPr>
              <w:pStyle w:val="a8"/>
              <w:widowControl w:val="0"/>
              <w:autoSpaceDE w:val="0"/>
              <w:autoSpaceDN w:val="0"/>
              <w:adjustRightInd w:val="0"/>
              <w:jc w:val="center"/>
              <w:rPr>
                <w:rFonts w:eastAsia="NTGravity"/>
                <w:b/>
                <w:sz w:val="24"/>
                <w:szCs w:val="24"/>
              </w:rPr>
            </w:pPr>
            <w:r>
              <w:rPr>
                <w:rFonts w:eastAsia="NTGravity"/>
                <w:b/>
                <w:sz w:val="24"/>
                <w:szCs w:val="24"/>
              </w:rPr>
              <w:t>Ч</w:t>
            </w:r>
            <w:r>
              <w:rPr>
                <w:rFonts w:ascii="Baltica Chv" w:hAnsi="Baltica Chv"/>
                <w:b/>
                <w:sz w:val="24"/>
                <w:szCs w:val="24"/>
              </w:rPr>
              <w:t>+</w:t>
            </w:r>
            <w:r>
              <w:rPr>
                <w:rFonts w:eastAsia="NTGravity"/>
                <w:b/>
                <w:sz w:val="24"/>
                <w:szCs w:val="24"/>
              </w:rPr>
              <w:t>ВАШ  РЕСПУБЛИКИН</w:t>
            </w:r>
          </w:p>
          <w:p w:rsidR="00817640" w:rsidRDefault="00817640">
            <w:pPr>
              <w:pStyle w:val="a8"/>
              <w:widowControl w:val="0"/>
              <w:autoSpaceDE w:val="0"/>
              <w:autoSpaceDN w:val="0"/>
              <w:adjustRightInd w:val="0"/>
              <w:jc w:val="center"/>
              <w:rPr>
                <w:rFonts w:eastAsia="NTGravity"/>
                <w:b/>
                <w:sz w:val="24"/>
                <w:szCs w:val="24"/>
              </w:rPr>
            </w:pPr>
            <w:r>
              <w:rPr>
                <w:rFonts w:eastAsia="NTGravity"/>
                <w:b/>
                <w:sz w:val="24"/>
                <w:szCs w:val="24"/>
              </w:rPr>
              <w:t>КОНКУРЕНЦИ ПОЛИТИКИ</w:t>
            </w:r>
          </w:p>
          <w:p w:rsidR="00817640" w:rsidRDefault="00817640">
            <w:pPr>
              <w:pStyle w:val="a8"/>
              <w:widowControl w:val="0"/>
              <w:autoSpaceDE w:val="0"/>
              <w:autoSpaceDN w:val="0"/>
              <w:adjustRightInd w:val="0"/>
              <w:jc w:val="center"/>
              <w:rPr>
                <w:rFonts w:eastAsia="NTGravity"/>
                <w:b/>
                <w:sz w:val="24"/>
                <w:szCs w:val="24"/>
              </w:rPr>
            </w:pPr>
            <w:r>
              <w:rPr>
                <w:rFonts w:eastAsia="NTGravity"/>
                <w:b/>
                <w:sz w:val="24"/>
                <w:szCs w:val="24"/>
              </w:rPr>
              <w:t>ТАТА ТАРИФСЕМ ЕНĚПЕ</w:t>
            </w:r>
          </w:p>
          <w:p w:rsidR="00817640" w:rsidRDefault="00817640">
            <w:pPr>
              <w:pStyle w:val="a8"/>
              <w:widowControl w:val="0"/>
              <w:autoSpaceDE w:val="0"/>
              <w:autoSpaceDN w:val="0"/>
              <w:adjustRightInd w:val="0"/>
              <w:jc w:val="center"/>
              <w:rPr>
                <w:rFonts w:eastAsia="NTGravity"/>
                <w:b/>
                <w:sz w:val="24"/>
                <w:szCs w:val="24"/>
              </w:rPr>
            </w:pPr>
            <w:r>
              <w:rPr>
                <w:rFonts w:eastAsia="NTGravity"/>
                <w:b/>
                <w:sz w:val="24"/>
                <w:szCs w:val="24"/>
              </w:rPr>
              <w:t>ĚÇЛЕКЕН ПАТШАЛ</w:t>
            </w:r>
            <w:r>
              <w:rPr>
                <w:rFonts w:ascii="Baltica Chv" w:hAnsi="Baltica Chv"/>
                <w:b/>
                <w:sz w:val="24"/>
                <w:szCs w:val="24"/>
              </w:rPr>
              <w:t>+</w:t>
            </w:r>
            <w:r>
              <w:rPr>
                <w:rFonts w:eastAsia="NTGravity"/>
                <w:b/>
                <w:sz w:val="24"/>
                <w:szCs w:val="24"/>
              </w:rPr>
              <w:t>Х СЛУЖБИ</w:t>
            </w:r>
          </w:p>
          <w:p w:rsidR="00817640" w:rsidRDefault="00817640">
            <w:pPr>
              <w:widowControl w:val="0"/>
              <w:autoSpaceDE w:val="0"/>
              <w:autoSpaceDN w:val="0"/>
              <w:adjustRightInd w:val="0"/>
              <w:jc w:val="center"/>
              <w:rPr>
                <w:rFonts w:eastAsia="NTGravity"/>
                <w:b/>
              </w:rPr>
            </w:pPr>
          </w:p>
        </w:tc>
        <w:tc>
          <w:tcPr>
            <w:tcW w:w="1467" w:type="dxa"/>
            <w:vMerge w:val="restart"/>
            <w:tcBorders>
              <w:top w:val="nil"/>
              <w:left w:val="nil"/>
              <w:bottom w:val="nil"/>
              <w:right w:val="nil"/>
            </w:tcBorders>
          </w:tcPr>
          <w:p w:rsidR="00817640" w:rsidRDefault="00817640">
            <w:pPr>
              <w:widowControl w:val="0"/>
              <w:autoSpaceDE w:val="0"/>
              <w:autoSpaceDN w:val="0"/>
              <w:adjustRightInd w:val="0"/>
              <w:jc w:val="center"/>
              <w:rPr>
                <w:b/>
              </w:rPr>
            </w:pPr>
            <w:r w:rsidRPr="008C4AC7">
              <w:rPr>
                <w:b/>
              </w:rPr>
              <w:object w:dxaOrig="132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0.45pt" o:ole="" fillcolor="window">
                  <v:imagedata r:id="rId7" o:title=""/>
                </v:shape>
                <o:OLEObject Type="Embed" ProgID="Word.Picture.8" ShapeID="_x0000_i1025" DrawAspect="Content" ObjectID="_1522826662" r:id="rId8"/>
              </w:object>
            </w:r>
          </w:p>
          <w:p w:rsidR="00817640" w:rsidRDefault="00817640">
            <w:pPr>
              <w:widowControl w:val="0"/>
              <w:autoSpaceDE w:val="0"/>
              <w:autoSpaceDN w:val="0"/>
              <w:adjustRightInd w:val="0"/>
              <w:rPr>
                <w:b/>
              </w:rPr>
            </w:pPr>
          </w:p>
        </w:tc>
        <w:tc>
          <w:tcPr>
            <w:tcW w:w="4325" w:type="dxa"/>
            <w:tcBorders>
              <w:top w:val="nil"/>
              <w:left w:val="nil"/>
              <w:bottom w:val="nil"/>
              <w:right w:val="nil"/>
            </w:tcBorders>
          </w:tcPr>
          <w:p w:rsidR="00817640" w:rsidRDefault="00817640">
            <w:pPr>
              <w:pStyle w:val="2"/>
              <w:widowControl w:val="0"/>
              <w:autoSpaceDE w:val="0"/>
              <w:autoSpaceDN w:val="0"/>
              <w:adjustRightInd w:val="0"/>
              <w:spacing w:after="0" w:line="240" w:lineRule="auto"/>
              <w:ind w:right="-64"/>
              <w:jc w:val="center"/>
              <w:rPr>
                <w:b/>
                <w:color w:val="000000"/>
                <w:sz w:val="24"/>
                <w:szCs w:val="24"/>
              </w:rPr>
            </w:pPr>
            <w:r>
              <w:rPr>
                <w:b/>
                <w:color w:val="000000"/>
                <w:sz w:val="24"/>
                <w:szCs w:val="24"/>
              </w:rPr>
              <w:t>ГОСУДАРСТВЕННАЯ СЛУЖБА</w:t>
            </w:r>
          </w:p>
          <w:p w:rsidR="00817640" w:rsidRDefault="00817640">
            <w:pPr>
              <w:pStyle w:val="2"/>
              <w:widowControl w:val="0"/>
              <w:autoSpaceDE w:val="0"/>
              <w:autoSpaceDN w:val="0"/>
              <w:adjustRightInd w:val="0"/>
              <w:spacing w:after="0" w:line="240" w:lineRule="auto"/>
              <w:ind w:right="-64"/>
              <w:jc w:val="center"/>
              <w:rPr>
                <w:b/>
                <w:color w:val="000000"/>
                <w:sz w:val="24"/>
                <w:szCs w:val="24"/>
              </w:rPr>
            </w:pPr>
            <w:r>
              <w:rPr>
                <w:b/>
                <w:color w:val="000000"/>
                <w:sz w:val="24"/>
                <w:szCs w:val="24"/>
              </w:rPr>
              <w:t>ЧУВАШСКОЙ РЕСПУБЛИКИ</w:t>
            </w:r>
          </w:p>
          <w:p w:rsidR="00817640" w:rsidRDefault="00817640">
            <w:pPr>
              <w:pStyle w:val="2"/>
              <w:widowControl w:val="0"/>
              <w:autoSpaceDE w:val="0"/>
              <w:autoSpaceDN w:val="0"/>
              <w:adjustRightInd w:val="0"/>
              <w:spacing w:after="0" w:line="240" w:lineRule="auto"/>
              <w:ind w:right="-64"/>
              <w:jc w:val="center"/>
              <w:rPr>
                <w:b/>
                <w:color w:val="000000"/>
                <w:sz w:val="24"/>
                <w:szCs w:val="24"/>
              </w:rPr>
            </w:pPr>
            <w:r>
              <w:rPr>
                <w:b/>
                <w:color w:val="000000"/>
                <w:sz w:val="24"/>
                <w:szCs w:val="24"/>
              </w:rPr>
              <w:t xml:space="preserve">ПО КОНКУРЕНТНОЙ </w:t>
            </w:r>
          </w:p>
          <w:p w:rsidR="00817640" w:rsidRDefault="00817640">
            <w:pPr>
              <w:pStyle w:val="2"/>
              <w:widowControl w:val="0"/>
              <w:autoSpaceDE w:val="0"/>
              <w:autoSpaceDN w:val="0"/>
              <w:adjustRightInd w:val="0"/>
              <w:spacing w:after="0" w:line="240" w:lineRule="auto"/>
              <w:ind w:right="-64"/>
              <w:jc w:val="center"/>
              <w:rPr>
                <w:b/>
                <w:color w:val="000000"/>
                <w:sz w:val="24"/>
                <w:szCs w:val="24"/>
              </w:rPr>
            </w:pPr>
            <w:r>
              <w:rPr>
                <w:b/>
                <w:color w:val="000000"/>
                <w:sz w:val="24"/>
                <w:szCs w:val="24"/>
              </w:rPr>
              <w:t>ПОЛИТИКЕ И ТАРИФАМ</w:t>
            </w:r>
          </w:p>
          <w:p w:rsidR="00817640" w:rsidRDefault="00817640">
            <w:pPr>
              <w:pStyle w:val="2"/>
              <w:widowControl w:val="0"/>
              <w:autoSpaceDE w:val="0"/>
              <w:autoSpaceDN w:val="0"/>
              <w:adjustRightInd w:val="0"/>
              <w:spacing w:after="0" w:line="240" w:lineRule="auto"/>
              <w:ind w:right="-64"/>
              <w:jc w:val="center"/>
              <w:rPr>
                <w:b/>
                <w:color w:val="000000"/>
                <w:sz w:val="24"/>
                <w:szCs w:val="24"/>
              </w:rPr>
            </w:pPr>
          </w:p>
        </w:tc>
      </w:tr>
      <w:tr w:rsidR="00817640" w:rsidTr="00817640">
        <w:tc>
          <w:tcPr>
            <w:tcW w:w="4216" w:type="dxa"/>
            <w:tcBorders>
              <w:top w:val="nil"/>
              <w:left w:val="nil"/>
              <w:bottom w:val="nil"/>
              <w:right w:val="nil"/>
            </w:tcBorders>
            <w:hideMark/>
          </w:tcPr>
          <w:p w:rsidR="00817640" w:rsidRDefault="00817640">
            <w:pPr>
              <w:pStyle w:val="a8"/>
              <w:widowControl w:val="0"/>
              <w:autoSpaceDE w:val="0"/>
              <w:autoSpaceDN w:val="0"/>
              <w:adjustRightInd w:val="0"/>
              <w:spacing w:line="360" w:lineRule="auto"/>
              <w:jc w:val="center"/>
              <w:rPr>
                <w:b/>
                <w:sz w:val="24"/>
                <w:szCs w:val="24"/>
              </w:rPr>
            </w:pPr>
            <w:r>
              <w:rPr>
                <w:b/>
                <w:sz w:val="24"/>
                <w:szCs w:val="24"/>
              </w:rPr>
              <w:t>ПРИКАЗ</w:t>
            </w:r>
          </w:p>
        </w:tc>
        <w:tc>
          <w:tcPr>
            <w:tcW w:w="0" w:type="auto"/>
            <w:vMerge/>
            <w:tcBorders>
              <w:top w:val="nil"/>
              <w:left w:val="nil"/>
              <w:bottom w:val="nil"/>
              <w:right w:val="nil"/>
            </w:tcBorders>
            <w:vAlign w:val="center"/>
            <w:hideMark/>
          </w:tcPr>
          <w:p w:rsidR="00817640" w:rsidRDefault="00817640">
            <w:pPr>
              <w:rPr>
                <w:b/>
              </w:rPr>
            </w:pPr>
          </w:p>
        </w:tc>
        <w:tc>
          <w:tcPr>
            <w:tcW w:w="4325" w:type="dxa"/>
            <w:tcBorders>
              <w:top w:val="nil"/>
              <w:left w:val="nil"/>
              <w:bottom w:val="nil"/>
              <w:right w:val="nil"/>
            </w:tcBorders>
            <w:hideMark/>
          </w:tcPr>
          <w:p w:rsidR="00817640" w:rsidRDefault="00077FC3">
            <w:pPr>
              <w:pStyle w:val="a8"/>
              <w:widowControl w:val="0"/>
              <w:autoSpaceDE w:val="0"/>
              <w:autoSpaceDN w:val="0"/>
              <w:adjustRightInd w:val="0"/>
              <w:spacing w:line="360" w:lineRule="auto"/>
              <w:jc w:val="center"/>
              <w:rPr>
                <w:b/>
                <w:sz w:val="24"/>
                <w:szCs w:val="24"/>
              </w:rPr>
            </w:pPr>
            <w:r>
              <w:rPr>
                <w:b/>
                <w:sz w:val="24"/>
                <w:szCs w:val="24"/>
              </w:rPr>
              <w:t xml:space="preserve">  </w:t>
            </w:r>
            <w:r w:rsidR="00817640">
              <w:rPr>
                <w:b/>
                <w:sz w:val="24"/>
                <w:szCs w:val="24"/>
              </w:rPr>
              <w:t>ПРИКАЗ</w:t>
            </w:r>
          </w:p>
        </w:tc>
      </w:tr>
      <w:tr w:rsidR="00817640" w:rsidTr="00817640">
        <w:tc>
          <w:tcPr>
            <w:tcW w:w="4216" w:type="dxa"/>
            <w:tcBorders>
              <w:top w:val="nil"/>
              <w:left w:val="nil"/>
              <w:bottom w:val="nil"/>
              <w:right w:val="nil"/>
            </w:tcBorders>
            <w:hideMark/>
          </w:tcPr>
          <w:p w:rsidR="00817640" w:rsidRPr="00817640" w:rsidRDefault="00817640" w:rsidP="00D840F1">
            <w:pPr>
              <w:pStyle w:val="a8"/>
              <w:widowControl w:val="0"/>
              <w:autoSpaceDE w:val="0"/>
              <w:autoSpaceDN w:val="0"/>
              <w:adjustRightInd w:val="0"/>
              <w:spacing w:line="360" w:lineRule="auto"/>
              <w:jc w:val="center"/>
              <w:rPr>
                <w:sz w:val="24"/>
                <w:szCs w:val="24"/>
              </w:rPr>
            </w:pPr>
            <w:r w:rsidRPr="00D840F1">
              <w:rPr>
                <w:sz w:val="24"/>
                <w:szCs w:val="24"/>
              </w:rPr>
              <w:t xml:space="preserve">  </w:t>
            </w:r>
            <w:r w:rsidR="0088655B" w:rsidRPr="00D840F1">
              <w:rPr>
                <w:sz w:val="24"/>
                <w:szCs w:val="24"/>
              </w:rPr>
              <w:t xml:space="preserve"> </w:t>
            </w:r>
            <w:r w:rsidR="00D840F1" w:rsidRPr="00D840F1">
              <w:rPr>
                <w:sz w:val="24"/>
                <w:szCs w:val="24"/>
              </w:rPr>
              <w:t>____________</w:t>
            </w:r>
            <w:r w:rsidRPr="00817640">
              <w:rPr>
                <w:sz w:val="24"/>
                <w:szCs w:val="24"/>
              </w:rPr>
              <w:t xml:space="preserve">        </w:t>
            </w:r>
            <w:r w:rsidR="00D840F1" w:rsidRPr="00D840F1">
              <w:rPr>
                <w:sz w:val="24"/>
                <w:szCs w:val="24"/>
              </w:rPr>
              <w:t>____________</w:t>
            </w:r>
            <w:r w:rsidRPr="00817640">
              <w:rPr>
                <w:sz w:val="24"/>
                <w:szCs w:val="24"/>
              </w:rPr>
              <w:t xml:space="preserve"> №</w:t>
            </w:r>
          </w:p>
        </w:tc>
        <w:tc>
          <w:tcPr>
            <w:tcW w:w="1467" w:type="dxa"/>
            <w:tcBorders>
              <w:top w:val="nil"/>
              <w:left w:val="nil"/>
              <w:bottom w:val="nil"/>
              <w:right w:val="nil"/>
            </w:tcBorders>
          </w:tcPr>
          <w:p w:rsidR="00817640" w:rsidRPr="00817640" w:rsidRDefault="00817640">
            <w:pPr>
              <w:widowControl w:val="0"/>
              <w:autoSpaceDE w:val="0"/>
              <w:autoSpaceDN w:val="0"/>
              <w:adjustRightInd w:val="0"/>
              <w:spacing w:line="360" w:lineRule="auto"/>
            </w:pPr>
          </w:p>
        </w:tc>
        <w:tc>
          <w:tcPr>
            <w:tcW w:w="4325" w:type="dxa"/>
            <w:tcBorders>
              <w:top w:val="nil"/>
              <w:left w:val="nil"/>
              <w:bottom w:val="nil"/>
              <w:right w:val="nil"/>
            </w:tcBorders>
            <w:hideMark/>
          </w:tcPr>
          <w:p w:rsidR="00817640" w:rsidRPr="00817640" w:rsidRDefault="00D840F1" w:rsidP="00D840F1">
            <w:pPr>
              <w:widowControl w:val="0"/>
              <w:autoSpaceDE w:val="0"/>
              <w:autoSpaceDN w:val="0"/>
              <w:adjustRightInd w:val="0"/>
              <w:spacing w:line="360" w:lineRule="auto"/>
              <w:jc w:val="center"/>
            </w:pPr>
            <w:r>
              <w:t>_____________</w:t>
            </w:r>
            <w:r w:rsidR="0088655B">
              <w:t xml:space="preserve">      </w:t>
            </w:r>
            <w:r w:rsidR="00817640" w:rsidRPr="00817640">
              <w:t xml:space="preserve">№ </w:t>
            </w:r>
            <w:r w:rsidRPr="00D840F1">
              <w:t>_____________</w:t>
            </w:r>
          </w:p>
        </w:tc>
      </w:tr>
      <w:tr w:rsidR="00817640" w:rsidTr="00817640">
        <w:trPr>
          <w:trHeight w:val="295"/>
        </w:trPr>
        <w:tc>
          <w:tcPr>
            <w:tcW w:w="4216" w:type="dxa"/>
            <w:tcBorders>
              <w:top w:val="nil"/>
              <w:left w:val="nil"/>
              <w:bottom w:val="nil"/>
              <w:right w:val="nil"/>
            </w:tcBorders>
            <w:hideMark/>
          </w:tcPr>
          <w:p w:rsidR="00817640" w:rsidRDefault="00817640">
            <w:pPr>
              <w:pStyle w:val="a8"/>
              <w:widowControl w:val="0"/>
              <w:autoSpaceDE w:val="0"/>
              <w:autoSpaceDN w:val="0"/>
              <w:adjustRightInd w:val="0"/>
              <w:spacing w:line="216" w:lineRule="auto"/>
              <w:jc w:val="center"/>
              <w:rPr>
                <w:rFonts w:eastAsia="NTGravity"/>
                <w:sz w:val="24"/>
                <w:szCs w:val="24"/>
              </w:rPr>
            </w:pPr>
            <w:proofErr w:type="spellStart"/>
            <w:r>
              <w:rPr>
                <w:rFonts w:eastAsia="NTGravity"/>
                <w:sz w:val="24"/>
                <w:szCs w:val="24"/>
              </w:rPr>
              <w:t>Шупашкар</w:t>
            </w:r>
            <w:proofErr w:type="spellEnd"/>
            <w:r>
              <w:rPr>
                <w:rFonts w:eastAsia="NTGravity"/>
                <w:sz w:val="24"/>
                <w:szCs w:val="24"/>
              </w:rPr>
              <w:t xml:space="preserve"> хули</w:t>
            </w:r>
          </w:p>
        </w:tc>
        <w:tc>
          <w:tcPr>
            <w:tcW w:w="1467" w:type="dxa"/>
            <w:tcBorders>
              <w:top w:val="nil"/>
              <w:left w:val="nil"/>
              <w:bottom w:val="nil"/>
              <w:right w:val="nil"/>
            </w:tcBorders>
          </w:tcPr>
          <w:p w:rsidR="00817640" w:rsidRDefault="00817640">
            <w:pPr>
              <w:widowControl w:val="0"/>
              <w:autoSpaceDE w:val="0"/>
              <w:autoSpaceDN w:val="0"/>
              <w:adjustRightInd w:val="0"/>
              <w:jc w:val="center"/>
            </w:pPr>
          </w:p>
        </w:tc>
        <w:tc>
          <w:tcPr>
            <w:tcW w:w="4325" w:type="dxa"/>
            <w:tcBorders>
              <w:top w:val="nil"/>
              <w:left w:val="nil"/>
              <w:bottom w:val="nil"/>
              <w:right w:val="nil"/>
            </w:tcBorders>
            <w:hideMark/>
          </w:tcPr>
          <w:p w:rsidR="00817640" w:rsidRDefault="00817640">
            <w:pPr>
              <w:pStyle w:val="a8"/>
              <w:widowControl w:val="0"/>
              <w:autoSpaceDE w:val="0"/>
              <w:autoSpaceDN w:val="0"/>
              <w:adjustRightInd w:val="0"/>
              <w:spacing w:line="216" w:lineRule="auto"/>
              <w:jc w:val="center"/>
              <w:rPr>
                <w:sz w:val="24"/>
                <w:szCs w:val="24"/>
              </w:rPr>
            </w:pPr>
            <w:r>
              <w:rPr>
                <w:sz w:val="24"/>
                <w:szCs w:val="24"/>
              </w:rPr>
              <w:t>г. Чебоксары</w:t>
            </w:r>
          </w:p>
        </w:tc>
      </w:tr>
    </w:tbl>
    <w:p w:rsidR="00043196" w:rsidRDefault="00043196">
      <w:pPr>
        <w:widowControl w:val="0"/>
        <w:autoSpaceDE w:val="0"/>
        <w:autoSpaceDN w:val="0"/>
        <w:adjustRightInd w:val="0"/>
        <w:ind w:firstLine="540"/>
        <w:jc w:val="both"/>
      </w:pPr>
    </w:p>
    <w:p w:rsidR="00817640" w:rsidRDefault="00817640" w:rsidP="00817640">
      <w:pPr>
        <w:widowControl w:val="0"/>
        <w:autoSpaceDE w:val="0"/>
        <w:autoSpaceDN w:val="0"/>
        <w:adjustRightInd w:val="0"/>
        <w:jc w:val="both"/>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817640" w:rsidTr="00817640">
        <w:trPr>
          <w:trHeight w:val="1701"/>
        </w:trPr>
        <w:tc>
          <w:tcPr>
            <w:tcW w:w="4361" w:type="dxa"/>
            <w:tcBorders>
              <w:top w:val="nil"/>
              <w:left w:val="nil"/>
              <w:bottom w:val="nil"/>
              <w:right w:val="nil"/>
            </w:tcBorders>
            <w:hideMark/>
          </w:tcPr>
          <w:p w:rsidR="00817640" w:rsidRDefault="00817640" w:rsidP="00D158F5">
            <w:pPr>
              <w:tabs>
                <w:tab w:val="left" w:pos="3255"/>
              </w:tabs>
              <w:jc w:val="both"/>
            </w:pPr>
            <w:r>
              <w:rPr>
                <w:b/>
              </w:rPr>
              <w:t>О внесении  изменений в приказ     Государственной службы Чувашской Республики по конкурентной          политике и тарифам от 2</w:t>
            </w:r>
            <w:r w:rsidR="00D158F5">
              <w:rPr>
                <w:b/>
              </w:rPr>
              <w:t>7 августа 2013</w:t>
            </w:r>
            <w:r>
              <w:rPr>
                <w:b/>
              </w:rPr>
              <w:t xml:space="preserve"> г. № 01/06-1</w:t>
            </w:r>
            <w:r w:rsidR="00D158F5">
              <w:rPr>
                <w:b/>
              </w:rPr>
              <w:t>525</w:t>
            </w:r>
          </w:p>
        </w:tc>
      </w:tr>
    </w:tbl>
    <w:p w:rsidR="00043196" w:rsidRDefault="00043196">
      <w:pPr>
        <w:widowControl w:val="0"/>
        <w:autoSpaceDE w:val="0"/>
        <w:autoSpaceDN w:val="0"/>
        <w:adjustRightInd w:val="0"/>
        <w:ind w:firstLine="540"/>
        <w:jc w:val="both"/>
      </w:pPr>
    </w:p>
    <w:p w:rsidR="00043196" w:rsidRDefault="00043196">
      <w:pPr>
        <w:widowControl w:val="0"/>
        <w:autoSpaceDE w:val="0"/>
        <w:autoSpaceDN w:val="0"/>
        <w:adjustRightInd w:val="0"/>
        <w:ind w:firstLine="540"/>
        <w:jc w:val="both"/>
      </w:pPr>
    </w:p>
    <w:p w:rsidR="00043196" w:rsidRDefault="00043196">
      <w:pPr>
        <w:widowControl w:val="0"/>
        <w:autoSpaceDE w:val="0"/>
        <w:autoSpaceDN w:val="0"/>
        <w:adjustRightInd w:val="0"/>
        <w:ind w:firstLine="540"/>
        <w:jc w:val="both"/>
      </w:pPr>
    </w:p>
    <w:p w:rsidR="00043196" w:rsidRDefault="00043196">
      <w:pPr>
        <w:widowControl w:val="0"/>
        <w:autoSpaceDE w:val="0"/>
        <w:autoSpaceDN w:val="0"/>
        <w:adjustRightInd w:val="0"/>
        <w:ind w:firstLine="540"/>
        <w:jc w:val="both"/>
        <w:rPr>
          <w:b/>
        </w:rPr>
      </w:pPr>
    </w:p>
    <w:p w:rsidR="0039367D" w:rsidRDefault="0039367D">
      <w:pPr>
        <w:widowControl w:val="0"/>
        <w:autoSpaceDE w:val="0"/>
        <w:autoSpaceDN w:val="0"/>
        <w:adjustRightInd w:val="0"/>
        <w:ind w:firstLine="540"/>
        <w:jc w:val="both"/>
        <w:rPr>
          <w:b/>
        </w:rPr>
      </w:pPr>
    </w:p>
    <w:p w:rsidR="00043196" w:rsidRPr="002C633A" w:rsidRDefault="00043196">
      <w:pPr>
        <w:widowControl w:val="0"/>
        <w:autoSpaceDE w:val="0"/>
        <w:autoSpaceDN w:val="0"/>
        <w:adjustRightInd w:val="0"/>
        <w:ind w:firstLine="540"/>
        <w:jc w:val="both"/>
        <w:rPr>
          <w:sz w:val="26"/>
          <w:szCs w:val="26"/>
        </w:rPr>
      </w:pPr>
    </w:p>
    <w:p w:rsidR="00043196" w:rsidRPr="002C633A" w:rsidRDefault="00043196">
      <w:pPr>
        <w:widowControl w:val="0"/>
        <w:autoSpaceDE w:val="0"/>
        <w:autoSpaceDN w:val="0"/>
        <w:adjustRightInd w:val="0"/>
        <w:ind w:firstLine="540"/>
        <w:jc w:val="both"/>
        <w:rPr>
          <w:sz w:val="26"/>
          <w:szCs w:val="26"/>
        </w:rPr>
      </w:pPr>
    </w:p>
    <w:p w:rsidR="00D158F5" w:rsidRPr="00D158F5" w:rsidRDefault="0087266F" w:rsidP="00D158F5">
      <w:pPr>
        <w:autoSpaceDE w:val="0"/>
        <w:autoSpaceDN w:val="0"/>
        <w:adjustRightInd w:val="0"/>
        <w:ind w:firstLine="540"/>
        <w:jc w:val="both"/>
        <w:rPr>
          <w:lang w:eastAsia="en-US"/>
        </w:rPr>
      </w:pPr>
      <w:proofErr w:type="gramStart"/>
      <w:r>
        <w:t>П</w:t>
      </w:r>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p>
    <w:p w:rsidR="00D158F5" w:rsidRPr="00D158F5" w:rsidRDefault="00D158F5" w:rsidP="00D158F5">
      <w:pPr>
        <w:autoSpaceDE w:val="0"/>
        <w:autoSpaceDN w:val="0"/>
        <w:adjustRightInd w:val="0"/>
        <w:ind w:firstLine="540"/>
        <w:jc w:val="both"/>
        <w:rPr>
          <w:lang w:eastAsia="en-US"/>
        </w:rPr>
      </w:pPr>
      <w:r w:rsidRPr="00D158F5">
        <w:rPr>
          <w:lang w:eastAsia="en-US"/>
        </w:rPr>
        <w:t xml:space="preserve">1. </w:t>
      </w:r>
      <w:hyperlink r:id="rId9" w:history="1">
        <w:proofErr w:type="gramStart"/>
        <w:r w:rsidRPr="00D158F5">
          <w:rPr>
            <w:lang w:eastAsia="en-US"/>
          </w:rPr>
          <w:t>Пункт 5.7 раздела V</w:t>
        </w:r>
      </w:hyperlink>
      <w:r w:rsidRPr="00D158F5">
        <w:rPr>
          <w:lang w:eastAsia="en-US"/>
        </w:rPr>
        <w:t xml:space="preserve"> служебного распорядка </w:t>
      </w:r>
      <w:r w:rsidRPr="005E4670">
        <w:t>Государственной службы Чувашской Республики по конкурентной политике и тарифам</w:t>
      </w:r>
      <w:r w:rsidRPr="00D158F5">
        <w:rPr>
          <w:lang w:eastAsia="en-US"/>
        </w:rPr>
        <w:t xml:space="preserve">, утвержденного приказом </w:t>
      </w:r>
      <w:r w:rsidRPr="005E4670">
        <w:t>Государственной службы Чувашской Республики по конкурентной политике и тарифам</w:t>
      </w:r>
      <w:r w:rsidRPr="00D158F5">
        <w:rPr>
          <w:lang w:eastAsia="en-US"/>
        </w:rPr>
        <w:t xml:space="preserve"> от </w:t>
      </w:r>
      <w:r>
        <w:t>27 августа 2013 г. № 01/06-1525 «</w:t>
      </w:r>
      <w:r w:rsidRPr="005E4670">
        <w:t>Об утверждении служебного распорядка Государственной службы Чувашской Республики по конкурентной политике и тарифам</w:t>
      </w:r>
      <w:r>
        <w:t xml:space="preserve">» (зарегистрирован </w:t>
      </w:r>
      <w:r w:rsidRPr="00486501">
        <w:t xml:space="preserve">в Министерстве юстиции Чувашской Республики  </w:t>
      </w:r>
      <w:r>
        <w:t>17 сентября 2013 г.</w:t>
      </w:r>
      <w:r w:rsidRPr="00486501">
        <w:t>, регистрационный №</w:t>
      </w:r>
      <w:r>
        <w:t xml:space="preserve"> 1690) с изменениями</w:t>
      </w:r>
      <w:proofErr w:type="gramEnd"/>
      <w:r>
        <w:t>, внесенными</w:t>
      </w:r>
      <w:r w:rsidRPr="004B494F">
        <w:t xml:space="preserve"> </w:t>
      </w:r>
      <w:r w:rsidRPr="00486501">
        <w:t>приказ</w:t>
      </w:r>
      <w:r>
        <w:t xml:space="preserve">ами </w:t>
      </w:r>
      <w:proofErr w:type="gramStart"/>
      <w:r w:rsidRPr="00486501">
        <w:t>Государственной</w:t>
      </w:r>
      <w:proofErr w:type="gramEnd"/>
      <w:r w:rsidRPr="00486501">
        <w:t xml:space="preserve"> службы Чувашской Республики по конкурентной политике и тарифам от</w:t>
      </w:r>
      <w:r>
        <w:t xml:space="preserve"> 7 февраля 2014 г. № 01/06-169 (зарегистрирован</w:t>
      </w:r>
      <w:r w:rsidRPr="004B494F">
        <w:t xml:space="preserve"> </w:t>
      </w:r>
      <w:r w:rsidRPr="00486501">
        <w:t>в Министерст</w:t>
      </w:r>
      <w:r>
        <w:t>ве юстиции Чувашской Республики 20 февраля 2014 г.</w:t>
      </w:r>
      <w:r w:rsidRPr="00486501">
        <w:t>, регистрационный №</w:t>
      </w:r>
      <w:r>
        <w:t xml:space="preserve"> 1876), от 18 февраля 2015 г. № 01/06-</w:t>
      </w:r>
      <w:r w:rsidR="00FA0CED">
        <w:t>206 (зарегистрирован</w:t>
      </w:r>
      <w:r w:rsidR="00FA0CED" w:rsidRPr="004B494F">
        <w:t xml:space="preserve"> </w:t>
      </w:r>
      <w:r w:rsidR="00FA0CED" w:rsidRPr="00486501">
        <w:t>в Министерст</w:t>
      </w:r>
      <w:r w:rsidR="00FA0CED">
        <w:t>ве юстиции Чувашской Республики 11 марта 2015 г.</w:t>
      </w:r>
      <w:r w:rsidR="00FA0CED" w:rsidRPr="00486501">
        <w:t>, регистрационный №</w:t>
      </w:r>
      <w:r w:rsidR="00FA0CED">
        <w:t xml:space="preserve"> 2349)</w:t>
      </w:r>
      <w:r w:rsidRPr="00D158F5">
        <w:rPr>
          <w:lang w:eastAsia="en-US"/>
        </w:rPr>
        <w:t>, изложить в следующей редакции:</w:t>
      </w:r>
    </w:p>
    <w:p w:rsidR="00D158F5" w:rsidRPr="00D158F5" w:rsidRDefault="00FA0CED" w:rsidP="00D158F5">
      <w:pPr>
        <w:autoSpaceDE w:val="0"/>
        <w:autoSpaceDN w:val="0"/>
        <w:adjustRightInd w:val="0"/>
        <w:ind w:firstLine="540"/>
        <w:jc w:val="both"/>
        <w:rPr>
          <w:lang w:eastAsia="en-US"/>
        </w:rPr>
      </w:pPr>
      <w:r>
        <w:rPr>
          <w:lang w:eastAsia="en-US"/>
        </w:rPr>
        <w:t>«</w:t>
      </w:r>
      <w:r w:rsidR="00D158F5" w:rsidRPr="00D158F5">
        <w:rPr>
          <w:lang w:eastAsia="en-US"/>
        </w:rPr>
        <w:t>5.7.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158F5" w:rsidRPr="00D158F5" w:rsidRDefault="00D158F5" w:rsidP="00D158F5">
      <w:pPr>
        <w:autoSpaceDE w:val="0"/>
        <w:autoSpaceDN w:val="0"/>
        <w:adjustRightInd w:val="0"/>
        <w:ind w:firstLine="540"/>
        <w:jc w:val="both"/>
        <w:rPr>
          <w:lang w:eastAsia="en-US"/>
        </w:rPr>
      </w:pPr>
      <w:proofErr w:type="gramStart"/>
      <w:r w:rsidRPr="00D158F5">
        <w:rPr>
          <w:lang w:eastAsia="en-US"/>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пунктом 5.6 настоящего Служебного распорядка, в текущем служебном году может неблагоприятно отразиться на осуществлении задач и функций </w:t>
      </w:r>
      <w:r w:rsidR="00FA0CED">
        <w:rPr>
          <w:lang w:eastAsia="en-US"/>
        </w:rPr>
        <w:t>Службы</w:t>
      </w:r>
      <w:r w:rsidRPr="00D158F5">
        <w:rPr>
          <w:lang w:eastAsia="en-US"/>
        </w:rPr>
        <w:t xml:space="preserve">, по решению </w:t>
      </w:r>
      <w:r w:rsidR="00FA0CED">
        <w:rPr>
          <w:lang w:eastAsia="en-US"/>
        </w:rPr>
        <w:t>руководителя</w:t>
      </w:r>
      <w:r w:rsidRPr="00D158F5">
        <w:rPr>
          <w:lang w:eastAsia="en-US"/>
        </w:rPr>
        <w:t xml:space="preserve">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rsidRPr="00D158F5">
        <w:rPr>
          <w:lang w:eastAsia="en-US"/>
        </w:rP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158F5" w:rsidRPr="00D158F5" w:rsidRDefault="00D158F5" w:rsidP="00D158F5">
      <w:pPr>
        <w:autoSpaceDE w:val="0"/>
        <w:autoSpaceDN w:val="0"/>
        <w:adjustRightInd w:val="0"/>
        <w:ind w:firstLine="540"/>
        <w:jc w:val="both"/>
        <w:rPr>
          <w:lang w:eastAsia="en-US"/>
        </w:rPr>
      </w:pPr>
      <w:r w:rsidRPr="00D158F5">
        <w:rPr>
          <w:lang w:eastAsia="en-US"/>
        </w:rP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158F5" w:rsidRPr="00D158F5" w:rsidRDefault="00D158F5" w:rsidP="00D158F5">
      <w:pPr>
        <w:autoSpaceDE w:val="0"/>
        <w:autoSpaceDN w:val="0"/>
        <w:adjustRightInd w:val="0"/>
        <w:ind w:firstLine="540"/>
        <w:jc w:val="both"/>
        <w:rPr>
          <w:lang w:eastAsia="en-US"/>
        </w:rPr>
      </w:pPr>
      <w:r w:rsidRPr="00D158F5">
        <w:rPr>
          <w:lang w:eastAsia="en-US"/>
        </w:rPr>
        <w:t xml:space="preserve">Право на использование ежегодного оплачиваемого отпуска за первый год гражданской службы предоставляется гражданским служащим по </w:t>
      </w:r>
      <w:proofErr w:type="gramStart"/>
      <w:r w:rsidRPr="00D158F5">
        <w:rPr>
          <w:lang w:eastAsia="en-US"/>
        </w:rPr>
        <w:t>истечении</w:t>
      </w:r>
      <w:proofErr w:type="gramEnd"/>
      <w:r w:rsidRPr="00D158F5">
        <w:rPr>
          <w:lang w:eastAsia="en-US"/>
        </w:rPr>
        <w:t xml:space="preserve"> шести месяцев непрерывной гражданской службы в </w:t>
      </w:r>
      <w:r w:rsidR="00FA0CED">
        <w:rPr>
          <w:lang w:eastAsia="en-US"/>
        </w:rPr>
        <w:t>Служб</w:t>
      </w:r>
      <w:r w:rsidRPr="00D158F5">
        <w:rPr>
          <w:lang w:eastAsia="en-US"/>
        </w:rPr>
        <w:t>е.</w:t>
      </w:r>
    </w:p>
    <w:p w:rsidR="00D158F5" w:rsidRPr="00D158F5" w:rsidRDefault="00D158F5" w:rsidP="00D158F5">
      <w:pPr>
        <w:autoSpaceDE w:val="0"/>
        <w:autoSpaceDN w:val="0"/>
        <w:adjustRightInd w:val="0"/>
        <w:ind w:firstLine="540"/>
        <w:jc w:val="both"/>
        <w:rPr>
          <w:lang w:eastAsia="en-US"/>
        </w:rPr>
      </w:pPr>
      <w:r w:rsidRPr="00D158F5">
        <w:rPr>
          <w:lang w:eastAsia="en-US"/>
        </w:rPr>
        <w:lastRenderedPageBreak/>
        <w:t xml:space="preserve">В отдельных случаях, предусмотренных </w:t>
      </w:r>
      <w:hyperlink r:id="rId10" w:history="1">
        <w:r w:rsidRPr="00D158F5">
          <w:rPr>
            <w:lang w:eastAsia="en-US"/>
          </w:rPr>
          <w:t>статьей 122</w:t>
        </w:r>
      </w:hyperlink>
      <w:r w:rsidRPr="00D158F5">
        <w:rPr>
          <w:lang w:eastAsia="en-US"/>
        </w:rPr>
        <w:t xml:space="preserve"> Трудового кодекса Российской Федерации, ежегодный оплачиваемый отпуск гражданскому служащему может быть предоставлен и до истечения шести месяцев.</w:t>
      </w:r>
    </w:p>
    <w:p w:rsidR="00D158F5" w:rsidRPr="00D158F5" w:rsidRDefault="00D158F5" w:rsidP="00D158F5">
      <w:pPr>
        <w:autoSpaceDE w:val="0"/>
        <w:autoSpaceDN w:val="0"/>
        <w:adjustRightInd w:val="0"/>
        <w:ind w:firstLine="540"/>
        <w:jc w:val="both"/>
        <w:rPr>
          <w:lang w:eastAsia="en-US"/>
        </w:rPr>
      </w:pPr>
      <w:r w:rsidRPr="00D158F5">
        <w:rPr>
          <w:lang w:eastAsia="en-US"/>
        </w:rPr>
        <w:t xml:space="preserve">Ежегодный оплачиваемый отпуск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w:t>
      </w:r>
      <w:r w:rsidR="00FA0CED">
        <w:rPr>
          <w:lang w:eastAsia="en-US"/>
        </w:rPr>
        <w:t>определяемой графиком отпусков</w:t>
      </w:r>
      <w:proofErr w:type="gramStart"/>
      <w:r w:rsidR="00FA0CED">
        <w:rPr>
          <w:lang w:eastAsia="en-US"/>
        </w:rPr>
        <w:t>.»</w:t>
      </w:r>
      <w:r w:rsidRPr="00D158F5">
        <w:rPr>
          <w:lang w:eastAsia="en-US"/>
        </w:rPr>
        <w:t>.</w:t>
      </w:r>
      <w:proofErr w:type="gramEnd"/>
    </w:p>
    <w:p w:rsidR="00D158F5" w:rsidRPr="00D158F5" w:rsidRDefault="00D158F5" w:rsidP="00D158F5">
      <w:pPr>
        <w:autoSpaceDE w:val="0"/>
        <w:autoSpaceDN w:val="0"/>
        <w:adjustRightInd w:val="0"/>
        <w:ind w:firstLine="540"/>
        <w:jc w:val="both"/>
        <w:rPr>
          <w:lang w:eastAsia="en-US"/>
        </w:rPr>
      </w:pPr>
      <w:r w:rsidRPr="00D158F5">
        <w:rPr>
          <w:lang w:eastAsia="en-US"/>
        </w:rPr>
        <w:t>2. Настоящий приказ вступает в силу через десять дней после дня его официального опубликования.</w:t>
      </w: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D00A2F" w:rsidRDefault="00D00A2F" w:rsidP="00D00A2F">
      <w:pPr>
        <w:tabs>
          <w:tab w:val="left" w:pos="567"/>
        </w:tabs>
        <w:autoSpaceDE w:val="0"/>
        <w:autoSpaceDN w:val="0"/>
        <w:adjustRightInd w:val="0"/>
        <w:jc w:val="both"/>
        <w:rPr>
          <w:bCs/>
        </w:rPr>
      </w:pPr>
      <w:r>
        <w:rPr>
          <w:bCs/>
        </w:rPr>
        <w:t>Руководи</w:t>
      </w:r>
      <w:r w:rsidR="00FA0CED">
        <w:rPr>
          <w:bCs/>
        </w:rPr>
        <w:t>тель</w:t>
      </w:r>
      <w:r w:rsidR="00FA0CED">
        <w:rPr>
          <w:bCs/>
        </w:rPr>
        <w:tab/>
      </w:r>
      <w:r w:rsidR="00FA0CED">
        <w:rPr>
          <w:bCs/>
        </w:rPr>
        <w:tab/>
      </w:r>
      <w:r w:rsidR="00FA0CED">
        <w:rPr>
          <w:bCs/>
        </w:rPr>
        <w:tab/>
      </w:r>
      <w:r w:rsidR="00FA0CED">
        <w:rPr>
          <w:bCs/>
        </w:rPr>
        <w:tab/>
        <w:t xml:space="preserve">                </w:t>
      </w:r>
      <w:r w:rsidR="00FA0CED">
        <w:rPr>
          <w:bCs/>
        </w:rPr>
        <w:tab/>
      </w:r>
      <w:r w:rsidR="00FA0CED">
        <w:rPr>
          <w:bCs/>
        </w:rPr>
        <w:tab/>
      </w:r>
      <w:r w:rsidR="00FA0CED">
        <w:rPr>
          <w:bCs/>
        </w:rPr>
        <w:tab/>
      </w:r>
      <w:r w:rsidR="00FA0CED">
        <w:rPr>
          <w:bCs/>
        </w:rPr>
        <w:tab/>
      </w:r>
      <w:r w:rsidR="00FA0CED">
        <w:rPr>
          <w:bCs/>
        </w:rPr>
        <w:tab/>
        <w:t xml:space="preserve">  </w:t>
      </w:r>
      <w:r>
        <w:rPr>
          <w:bCs/>
        </w:rPr>
        <w:t xml:space="preserve">  А.Е.</w:t>
      </w:r>
      <w:r w:rsidR="00FA0CED">
        <w:rPr>
          <w:bCs/>
        </w:rPr>
        <w:t xml:space="preserve"> </w:t>
      </w:r>
      <w:r>
        <w:rPr>
          <w:bCs/>
        </w:rPr>
        <w:t>Егорова</w:t>
      </w: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D00A2F" w:rsidRDefault="00D00A2F" w:rsidP="004E1561">
      <w:pPr>
        <w:autoSpaceDE w:val="0"/>
        <w:autoSpaceDN w:val="0"/>
        <w:adjustRightInd w:val="0"/>
        <w:ind w:firstLine="709"/>
        <w:jc w:val="both"/>
        <w:rPr>
          <w:bCs/>
        </w:rPr>
      </w:pPr>
    </w:p>
    <w:p w:rsidR="00776538" w:rsidRPr="00F756D4" w:rsidRDefault="00776538" w:rsidP="00F756D4">
      <w:pPr>
        <w:widowControl w:val="0"/>
        <w:autoSpaceDE w:val="0"/>
        <w:autoSpaceDN w:val="0"/>
        <w:adjustRightInd w:val="0"/>
        <w:jc w:val="both"/>
        <w:rPr>
          <w:sz w:val="26"/>
          <w:szCs w:val="26"/>
        </w:rPr>
      </w:pPr>
    </w:p>
    <w:sectPr w:rsidR="00776538" w:rsidRPr="00F756D4" w:rsidSect="00442A1B">
      <w:headerReference w:type="firs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75" w:rsidRDefault="00117975" w:rsidP="00817640">
      <w:r>
        <w:separator/>
      </w:r>
    </w:p>
  </w:endnote>
  <w:endnote w:type="continuationSeparator" w:id="0">
    <w:p w:rsidR="00117975" w:rsidRDefault="00117975" w:rsidP="00817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TGravity">
    <w:altName w:val="Times New Roman"/>
    <w:charset w:val="00"/>
    <w:family w:val="auto"/>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75" w:rsidRDefault="00117975" w:rsidP="00817640">
      <w:r>
        <w:separator/>
      </w:r>
    </w:p>
  </w:footnote>
  <w:footnote w:type="continuationSeparator" w:id="0">
    <w:p w:rsidR="00117975" w:rsidRDefault="00117975" w:rsidP="00817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FF" w:rsidRDefault="006A43FF" w:rsidP="006A43FF">
    <w:pPr>
      <w:pStyle w:val="aa"/>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F3133"/>
    <w:rsid w:val="00000C77"/>
    <w:rsid w:val="00007CE2"/>
    <w:rsid w:val="00033ADA"/>
    <w:rsid w:val="00043196"/>
    <w:rsid w:val="00051ADD"/>
    <w:rsid w:val="00054EED"/>
    <w:rsid w:val="0007792E"/>
    <w:rsid w:val="00077FC3"/>
    <w:rsid w:val="00090B83"/>
    <w:rsid w:val="000A6E72"/>
    <w:rsid w:val="000A6F08"/>
    <w:rsid w:val="000B5F07"/>
    <w:rsid w:val="000F4979"/>
    <w:rsid w:val="000F49BC"/>
    <w:rsid w:val="00117975"/>
    <w:rsid w:val="00117B68"/>
    <w:rsid w:val="00131B8D"/>
    <w:rsid w:val="0016310B"/>
    <w:rsid w:val="00177BEA"/>
    <w:rsid w:val="00184EB5"/>
    <w:rsid w:val="001877C9"/>
    <w:rsid w:val="00190CE4"/>
    <w:rsid w:val="001B7D90"/>
    <w:rsid w:val="001C79FD"/>
    <w:rsid w:val="001E54D4"/>
    <w:rsid w:val="00200370"/>
    <w:rsid w:val="0020696B"/>
    <w:rsid w:val="00235465"/>
    <w:rsid w:val="00235947"/>
    <w:rsid w:val="00245CD4"/>
    <w:rsid w:val="00262DF0"/>
    <w:rsid w:val="002732AA"/>
    <w:rsid w:val="0028174E"/>
    <w:rsid w:val="00282FF5"/>
    <w:rsid w:val="002A3528"/>
    <w:rsid w:val="002A59BC"/>
    <w:rsid w:val="002B133A"/>
    <w:rsid w:val="002C633A"/>
    <w:rsid w:val="002D7B94"/>
    <w:rsid w:val="002E2572"/>
    <w:rsid w:val="002E46D6"/>
    <w:rsid w:val="003218DF"/>
    <w:rsid w:val="0033278F"/>
    <w:rsid w:val="00345AC8"/>
    <w:rsid w:val="0036362C"/>
    <w:rsid w:val="00374126"/>
    <w:rsid w:val="00390B7B"/>
    <w:rsid w:val="00392A6B"/>
    <w:rsid w:val="0039367D"/>
    <w:rsid w:val="003B0886"/>
    <w:rsid w:val="003B248E"/>
    <w:rsid w:val="003C0739"/>
    <w:rsid w:val="003C68BE"/>
    <w:rsid w:val="003C7D7C"/>
    <w:rsid w:val="003E136C"/>
    <w:rsid w:val="003E21EA"/>
    <w:rsid w:val="00402E4A"/>
    <w:rsid w:val="00416F2A"/>
    <w:rsid w:val="00417318"/>
    <w:rsid w:val="0042542B"/>
    <w:rsid w:val="00442249"/>
    <w:rsid w:val="00442A1B"/>
    <w:rsid w:val="0045200E"/>
    <w:rsid w:val="004834CC"/>
    <w:rsid w:val="004B6446"/>
    <w:rsid w:val="004C141F"/>
    <w:rsid w:val="004E1561"/>
    <w:rsid w:val="004E5CE6"/>
    <w:rsid w:val="004E7B0E"/>
    <w:rsid w:val="00522C21"/>
    <w:rsid w:val="00522CBC"/>
    <w:rsid w:val="00524785"/>
    <w:rsid w:val="00535826"/>
    <w:rsid w:val="00560019"/>
    <w:rsid w:val="00562D75"/>
    <w:rsid w:val="00572236"/>
    <w:rsid w:val="005A02BE"/>
    <w:rsid w:val="005A6614"/>
    <w:rsid w:val="005E509F"/>
    <w:rsid w:val="00602ED0"/>
    <w:rsid w:val="00605516"/>
    <w:rsid w:val="00605765"/>
    <w:rsid w:val="00612FF6"/>
    <w:rsid w:val="00616BE5"/>
    <w:rsid w:val="00680920"/>
    <w:rsid w:val="006848EE"/>
    <w:rsid w:val="006921FD"/>
    <w:rsid w:val="0069224F"/>
    <w:rsid w:val="006A080A"/>
    <w:rsid w:val="006A43FF"/>
    <w:rsid w:val="006A7882"/>
    <w:rsid w:val="006F403D"/>
    <w:rsid w:val="00702A98"/>
    <w:rsid w:val="00702F65"/>
    <w:rsid w:val="00713BC1"/>
    <w:rsid w:val="0073222B"/>
    <w:rsid w:val="00735C4E"/>
    <w:rsid w:val="007432FC"/>
    <w:rsid w:val="007547D6"/>
    <w:rsid w:val="00761927"/>
    <w:rsid w:val="00776538"/>
    <w:rsid w:val="007B06A8"/>
    <w:rsid w:val="007C08CC"/>
    <w:rsid w:val="007E3E39"/>
    <w:rsid w:val="007E479F"/>
    <w:rsid w:val="007F0F03"/>
    <w:rsid w:val="00817640"/>
    <w:rsid w:val="00830A47"/>
    <w:rsid w:val="00836D48"/>
    <w:rsid w:val="008376E0"/>
    <w:rsid w:val="00837E69"/>
    <w:rsid w:val="00870B79"/>
    <w:rsid w:val="0087266F"/>
    <w:rsid w:val="0088655B"/>
    <w:rsid w:val="008876F1"/>
    <w:rsid w:val="008C4AC7"/>
    <w:rsid w:val="008D1E86"/>
    <w:rsid w:val="008D1F76"/>
    <w:rsid w:val="008E2945"/>
    <w:rsid w:val="0090447F"/>
    <w:rsid w:val="0092548E"/>
    <w:rsid w:val="00942720"/>
    <w:rsid w:val="00945259"/>
    <w:rsid w:val="00967363"/>
    <w:rsid w:val="00976E81"/>
    <w:rsid w:val="009945CC"/>
    <w:rsid w:val="009A3ED9"/>
    <w:rsid w:val="009C73B2"/>
    <w:rsid w:val="009D0843"/>
    <w:rsid w:val="009E3098"/>
    <w:rsid w:val="00A264F0"/>
    <w:rsid w:val="00A37FA7"/>
    <w:rsid w:val="00A45AB4"/>
    <w:rsid w:val="00A81595"/>
    <w:rsid w:val="00AB52B3"/>
    <w:rsid w:val="00AC0A06"/>
    <w:rsid w:val="00AE02B4"/>
    <w:rsid w:val="00AE13A2"/>
    <w:rsid w:val="00AE7CB5"/>
    <w:rsid w:val="00AF01A8"/>
    <w:rsid w:val="00AF6FCF"/>
    <w:rsid w:val="00B67000"/>
    <w:rsid w:val="00BB6929"/>
    <w:rsid w:val="00BC1DFF"/>
    <w:rsid w:val="00BD4DBC"/>
    <w:rsid w:val="00C16899"/>
    <w:rsid w:val="00C26042"/>
    <w:rsid w:val="00C54B01"/>
    <w:rsid w:val="00C61908"/>
    <w:rsid w:val="00C85753"/>
    <w:rsid w:val="00C86D54"/>
    <w:rsid w:val="00CB4FE6"/>
    <w:rsid w:val="00CC1EFB"/>
    <w:rsid w:val="00CE7485"/>
    <w:rsid w:val="00D00A2F"/>
    <w:rsid w:val="00D11AF7"/>
    <w:rsid w:val="00D158F5"/>
    <w:rsid w:val="00D25BD3"/>
    <w:rsid w:val="00D301EB"/>
    <w:rsid w:val="00D67084"/>
    <w:rsid w:val="00D840F1"/>
    <w:rsid w:val="00D974DE"/>
    <w:rsid w:val="00DF7406"/>
    <w:rsid w:val="00E20D92"/>
    <w:rsid w:val="00E233C5"/>
    <w:rsid w:val="00E32E5B"/>
    <w:rsid w:val="00E74A63"/>
    <w:rsid w:val="00E759D4"/>
    <w:rsid w:val="00EA5E50"/>
    <w:rsid w:val="00EA6D13"/>
    <w:rsid w:val="00EB7CBA"/>
    <w:rsid w:val="00F02159"/>
    <w:rsid w:val="00F07D0C"/>
    <w:rsid w:val="00F54FC3"/>
    <w:rsid w:val="00F756D4"/>
    <w:rsid w:val="00F761DE"/>
    <w:rsid w:val="00F845E2"/>
    <w:rsid w:val="00FA0CED"/>
    <w:rsid w:val="00FA607A"/>
    <w:rsid w:val="00FF3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styleId="a4">
    <w:name w:val="List Paragraph"/>
    <w:basedOn w:val="a"/>
    <w:uiPriority w:val="34"/>
    <w:qFormat/>
    <w:rsid w:val="000A6F08"/>
    <w:pPr>
      <w:ind w:left="720"/>
      <w:contextualSpacing/>
    </w:pPr>
  </w:style>
  <w:style w:type="paragraph" w:styleId="a5">
    <w:name w:val="Balloon Text"/>
    <w:basedOn w:val="a"/>
    <w:link w:val="a6"/>
    <w:uiPriority w:val="99"/>
    <w:semiHidden/>
    <w:unhideWhenUsed/>
    <w:rsid w:val="00392A6B"/>
    <w:rPr>
      <w:rFonts w:ascii="Tahoma" w:hAnsi="Tahoma" w:cs="Tahoma"/>
      <w:sz w:val="16"/>
      <w:szCs w:val="16"/>
    </w:rPr>
  </w:style>
  <w:style w:type="character" w:customStyle="1" w:styleId="a6">
    <w:name w:val="Текст выноски Знак"/>
    <w:basedOn w:val="a0"/>
    <w:link w:val="a5"/>
    <w:uiPriority w:val="99"/>
    <w:semiHidden/>
    <w:rsid w:val="00392A6B"/>
    <w:rPr>
      <w:rFonts w:ascii="Tahoma" w:hAnsi="Tahoma" w:cs="Tahoma"/>
      <w:sz w:val="16"/>
      <w:szCs w:val="16"/>
      <w:lang w:eastAsia="ru-RU"/>
    </w:rPr>
  </w:style>
  <w:style w:type="paragraph" w:customStyle="1" w:styleId="ConsPlusNormal">
    <w:name w:val="ConsPlusNormal"/>
    <w:rsid w:val="00392A6B"/>
    <w:pPr>
      <w:autoSpaceDE w:val="0"/>
      <w:autoSpaceDN w:val="0"/>
      <w:adjustRightInd w:val="0"/>
    </w:pPr>
    <w:rPr>
      <w:rFonts w:ascii="Arial" w:hAnsi="Arial" w:cs="Arial"/>
    </w:rPr>
  </w:style>
  <w:style w:type="character" w:styleId="a7">
    <w:name w:val="Hyperlink"/>
    <w:rsid w:val="002A59BC"/>
    <w:rPr>
      <w:strike w:val="0"/>
      <w:dstrike w:val="0"/>
      <w:color w:val="000000"/>
      <w:u w:val="none"/>
      <w:effect w:val="none"/>
    </w:rPr>
  </w:style>
  <w:style w:type="paragraph" w:customStyle="1" w:styleId="ConsPlusCell">
    <w:name w:val="ConsPlusCell"/>
    <w:rsid w:val="002A59BC"/>
    <w:pPr>
      <w:widowControl w:val="0"/>
      <w:autoSpaceDE w:val="0"/>
      <w:autoSpaceDN w:val="0"/>
      <w:adjustRightInd w:val="0"/>
    </w:pPr>
    <w:rPr>
      <w:rFonts w:ascii="Arial" w:hAnsi="Arial" w:cs="Arial"/>
      <w:lang w:eastAsia="ru-RU"/>
    </w:rPr>
  </w:style>
  <w:style w:type="paragraph" w:styleId="a8">
    <w:name w:val="Body Text"/>
    <w:basedOn w:val="a"/>
    <w:link w:val="a9"/>
    <w:unhideWhenUsed/>
    <w:rsid w:val="00817640"/>
    <w:pPr>
      <w:jc w:val="both"/>
    </w:pPr>
    <w:rPr>
      <w:sz w:val="28"/>
      <w:szCs w:val="20"/>
    </w:rPr>
  </w:style>
  <w:style w:type="character" w:customStyle="1" w:styleId="a9">
    <w:name w:val="Основной текст Знак"/>
    <w:basedOn w:val="a0"/>
    <w:link w:val="a8"/>
    <w:rsid w:val="00817640"/>
    <w:rPr>
      <w:sz w:val="28"/>
      <w:lang w:eastAsia="ru-RU"/>
    </w:rPr>
  </w:style>
  <w:style w:type="paragraph" w:styleId="2">
    <w:name w:val="Body Text 2"/>
    <w:basedOn w:val="a"/>
    <w:link w:val="20"/>
    <w:unhideWhenUsed/>
    <w:rsid w:val="00817640"/>
    <w:pPr>
      <w:spacing w:after="120" w:line="480" w:lineRule="auto"/>
    </w:pPr>
    <w:rPr>
      <w:sz w:val="20"/>
      <w:szCs w:val="20"/>
    </w:rPr>
  </w:style>
  <w:style w:type="character" w:customStyle="1" w:styleId="20">
    <w:name w:val="Основной текст 2 Знак"/>
    <w:basedOn w:val="a0"/>
    <w:link w:val="2"/>
    <w:rsid w:val="00817640"/>
    <w:rPr>
      <w:lang w:eastAsia="ru-RU"/>
    </w:rPr>
  </w:style>
  <w:style w:type="paragraph" w:styleId="aa">
    <w:name w:val="header"/>
    <w:basedOn w:val="a"/>
    <w:link w:val="ab"/>
    <w:uiPriority w:val="99"/>
    <w:semiHidden/>
    <w:unhideWhenUsed/>
    <w:rsid w:val="00817640"/>
    <w:pPr>
      <w:tabs>
        <w:tab w:val="center" w:pos="4677"/>
        <w:tab w:val="right" w:pos="9355"/>
      </w:tabs>
    </w:pPr>
  </w:style>
  <w:style w:type="character" w:customStyle="1" w:styleId="ab">
    <w:name w:val="Верхний колонтитул Знак"/>
    <w:basedOn w:val="a0"/>
    <w:link w:val="aa"/>
    <w:uiPriority w:val="99"/>
    <w:semiHidden/>
    <w:rsid w:val="00817640"/>
    <w:rPr>
      <w:sz w:val="24"/>
      <w:szCs w:val="24"/>
      <w:lang w:eastAsia="ru-RU"/>
    </w:rPr>
  </w:style>
  <w:style w:type="paragraph" w:styleId="ac">
    <w:name w:val="footer"/>
    <w:basedOn w:val="a"/>
    <w:link w:val="ad"/>
    <w:uiPriority w:val="99"/>
    <w:semiHidden/>
    <w:unhideWhenUsed/>
    <w:rsid w:val="00817640"/>
    <w:pPr>
      <w:tabs>
        <w:tab w:val="center" w:pos="4677"/>
        <w:tab w:val="right" w:pos="9355"/>
      </w:tabs>
    </w:pPr>
  </w:style>
  <w:style w:type="character" w:customStyle="1" w:styleId="ad">
    <w:name w:val="Нижний колонтитул Знак"/>
    <w:basedOn w:val="a0"/>
    <w:link w:val="ac"/>
    <w:uiPriority w:val="99"/>
    <w:semiHidden/>
    <w:rsid w:val="00817640"/>
    <w:rPr>
      <w:sz w:val="24"/>
      <w:szCs w:val="24"/>
      <w:lang w:eastAsia="ru-RU"/>
    </w:rPr>
  </w:style>
  <w:style w:type="paragraph" w:styleId="ae">
    <w:name w:val="Normal (Web)"/>
    <w:basedOn w:val="a"/>
    <w:uiPriority w:val="99"/>
    <w:unhideWhenUsed/>
    <w:rsid w:val="003C0739"/>
    <w:pPr>
      <w:spacing w:before="100" w:beforeAutospacing="1" w:after="119"/>
    </w:pPr>
  </w:style>
  <w:style w:type="table" w:styleId="af">
    <w:name w:val="Table Grid"/>
    <w:basedOn w:val="a1"/>
    <w:uiPriority w:val="59"/>
    <w:rsid w:val="003C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styleId="a4">
    <w:name w:val="List Paragraph"/>
    <w:basedOn w:val="a"/>
    <w:uiPriority w:val="34"/>
    <w:qFormat/>
    <w:rsid w:val="000A6F08"/>
    <w:pPr>
      <w:ind w:left="720"/>
      <w:contextualSpacing/>
    </w:pPr>
  </w:style>
  <w:style w:type="paragraph" w:styleId="a5">
    <w:name w:val="Balloon Text"/>
    <w:basedOn w:val="a"/>
    <w:link w:val="a6"/>
    <w:uiPriority w:val="99"/>
    <w:semiHidden/>
    <w:unhideWhenUsed/>
    <w:rsid w:val="00392A6B"/>
    <w:rPr>
      <w:rFonts w:ascii="Tahoma" w:hAnsi="Tahoma" w:cs="Tahoma"/>
      <w:sz w:val="16"/>
      <w:szCs w:val="16"/>
    </w:rPr>
  </w:style>
  <w:style w:type="character" w:customStyle="1" w:styleId="a6">
    <w:name w:val="Текст выноски Знак"/>
    <w:basedOn w:val="a0"/>
    <w:link w:val="a5"/>
    <w:uiPriority w:val="99"/>
    <w:semiHidden/>
    <w:rsid w:val="00392A6B"/>
    <w:rPr>
      <w:rFonts w:ascii="Tahoma" w:hAnsi="Tahoma" w:cs="Tahoma"/>
      <w:sz w:val="16"/>
      <w:szCs w:val="16"/>
      <w:lang w:eastAsia="ru-RU"/>
    </w:rPr>
  </w:style>
  <w:style w:type="paragraph" w:customStyle="1" w:styleId="ConsPlusNormal">
    <w:name w:val="ConsPlusNormal"/>
    <w:rsid w:val="00392A6B"/>
    <w:pPr>
      <w:autoSpaceDE w:val="0"/>
      <w:autoSpaceDN w:val="0"/>
      <w:adjustRightInd w:val="0"/>
    </w:pPr>
    <w:rPr>
      <w:rFonts w:ascii="Arial" w:hAnsi="Arial" w:cs="Arial"/>
    </w:rPr>
  </w:style>
  <w:style w:type="character" w:styleId="a7">
    <w:name w:val="Hyperlink"/>
    <w:rsid w:val="002A59BC"/>
    <w:rPr>
      <w:strike w:val="0"/>
      <w:dstrike w:val="0"/>
      <w:color w:val="000000"/>
      <w:u w:val="none"/>
      <w:effect w:val="none"/>
    </w:rPr>
  </w:style>
  <w:style w:type="paragraph" w:customStyle="1" w:styleId="ConsPlusCell">
    <w:name w:val="ConsPlusCell"/>
    <w:rsid w:val="002A59BC"/>
    <w:pPr>
      <w:widowControl w:val="0"/>
      <w:autoSpaceDE w:val="0"/>
      <w:autoSpaceDN w:val="0"/>
      <w:adjustRightInd w:val="0"/>
    </w:pPr>
    <w:rPr>
      <w:rFonts w:ascii="Arial" w:hAnsi="Arial" w:cs="Arial"/>
      <w:lang w:eastAsia="ru-RU"/>
    </w:rPr>
  </w:style>
  <w:style w:type="paragraph" w:styleId="a8">
    <w:name w:val="Body Text"/>
    <w:basedOn w:val="a"/>
    <w:link w:val="a9"/>
    <w:unhideWhenUsed/>
    <w:rsid w:val="00817640"/>
    <w:pPr>
      <w:jc w:val="both"/>
    </w:pPr>
    <w:rPr>
      <w:sz w:val="28"/>
      <w:szCs w:val="20"/>
    </w:rPr>
  </w:style>
  <w:style w:type="character" w:customStyle="1" w:styleId="a9">
    <w:name w:val="Основной текст Знак"/>
    <w:basedOn w:val="a0"/>
    <w:link w:val="a8"/>
    <w:rsid w:val="00817640"/>
    <w:rPr>
      <w:sz w:val="28"/>
      <w:lang w:eastAsia="ru-RU"/>
    </w:rPr>
  </w:style>
  <w:style w:type="paragraph" w:styleId="2">
    <w:name w:val="Body Text 2"/>
    <w:basedOn w:val="a"/>
    <w:link w:val="20"/>
    <w:unhideWhenUsed/>
    <w:rsid w:val="00817640"/>
    <w:pPr>
      <w:spacing w:after="120" w:line="480" w:lineRule="auto"/>
    </w:pPr>
    <w:rPr>
      <w:sz w:val="20"/>
      <w:szCs w:val="20"/>
    </w:rPr>
  </w:style>
  <w:style w:type="character" w:customStyle="1" w:styleId="20">
    <w:name w:val="Основной текст 2 Знак"/>
    <w:basedOn w:val="a0"/>
    <w:link w:val="2"/>
    <w:rsid w:val="00817640"/>
    <w:rPr>
      <w:lang w:eastAsia="ru-RU"/>
    </w:rPr>
  </w:style>
  <w:style w:type="paragraph" w:styleId="aa">
    <w:name w:val="header"/>
    <w:basedOn w:val="a"/>
    <w:link w:val="ab"/>
    <w:uiPriority w:val="99"/>
    <w:semiHidden/>
    <w:unhideWhenUsed/>
    <w:rsid w:val="00817640"/>
    <w:pPr>
      <w:tabs>
        <w:tab w:val="center" w:pos="4677"/>
        <w:tab w:val="right" w:pos="9355"/>
      </w:tabs>
    </w:pPr>
  </w:style>
  <w:style w:type="character" w:customStyle="1" w:styleId="ab">
    <w:name w:val="Верхний колонтитул Знак"/>
    <w:basedOn w:val="a0"/>
    <w:link w:val="aa"/>
    <w:uiPriority w:val="99"/>
    <w:semiHidden/>
    <w:rsid w:val="00817640"/>
    <w:rPr>
      <w:sz w:val="24"/>
      <w:szCs w:val="24"/>
      <w:lang w:eastAsia="ru-RU"/>
    </w:rPr>
  </w:style>
  <w:style w:type="paragraph" w:styleId="ac">
    <w:name w:val="footer"/>
    <w:basedOn w:val="a"/>
    <w:link w:val="ad"/>
    <w:uiPriority w:val="99"/>
    <w:semiHidden/>
    <w:unhideWhenUsed/>
    <w:rsid w:val="00817640"/>
    <w:pPr>
      <w:tabs>
        <w:tab w:val="center" w:pos="4677"/>
        <w:tab w:val="right" w:pos="9355"/>
      </w:tabs>
    </w:pPr>
  </w:style>
  <w:style w:type="character" w:customStyle="1" w:styleId="ad">
    <w:name w:val="Нижний колонтитул Знак"/>
    <w:basedOn w:val="a0"/>
    <w:link w:val="ac"/>
    <w:uiPriority w:val="99"/>
    <w:semiHidden/>
    <w:rsid w:val="00817640"/>
    <w:rPr>
      <w:sz w:val="24"/>
      <w:szCs w:val="24"/>
      <w:lang w:eastAsia="ru-RU"/>
    </w:rPr>
  </w:style>
  <w:style w:type="paragraph" w:styleId="ae">
    <w:name w:val="Normal (Web)"/>
    <w:basedOn w:val="a"/>
    <w:uiPriority w:val="99"/>
    <w:unhideWhenUsed/>
    <w:rsid w:val="003C0739"/>
    <w:pPr>
      <w:spacing w:before="100" w:beforeAutospacing="1" w:after="119"/>
    </w:pPr>
  </w:style>
  <w:style w:type="table" w:styleId="af">
    <w:name w:val="Table Grid"/>
    <w:basedOn w:val="a1"/>
    <w:uiPriority w:val="59"/>
    <w:rsid w:val="003C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2228">
      <w:bodyDiv w:val="1"/>
      <w:marLeft w:val="0"/>
      <w:marRight w:val="0"/>
      <w:marTop w:val="0"/>
      <w:marBottom w:val="0"/>
      <w:divBdr>
        <w:top w:val="none" w:sz="0" w:space="0" w:color="auto"/>
        <w:left w:val="none" w:sz="0" w:space="0" w:color="auto"/>
        <w:bottom w:val="none" w:sz="0" w:space="0" w:color="auto"/>
        <w:right w:val="none" w:sz="0" w:space="0" w:color="auto"/>
      </w:divBdr>
    </w:div>
    <w:div w:id="31539391">
      <w:bodyDiv w:val="1"/>
      <w:marLeft w:val="0"/>
      <w:marRight w:val="0"/>
      <w:marTop w:val="0"/>
      <w:marBottom w:val="0"/>
      <w:divBdr>
        <w:top w:val="none" w:sz="0" w:space="0" w:color="auto"/>
        <w:left w:val="none" w:sz="0" w:space="0" w:color="auto"/>
        <w:bottom w:val="none" w:sz="0" w:space="0" w:color="auto"/>
        <w:right w:val="none" w:sz="0" w:space="0" w:color="auto"/>
      </w:divBdr>
    </w:div>
    <w:div w:id="532765978">
      <w:bodyDiv w:val="1"/>
      <w:marLeft w:val="0"/>
      <w:marRight w:val="0"/>
      <w:marTop w:val="0"/>
      <w:marBottom w:val="0"/>
      <w:divBdr>
        <w:top w:val="none" w:sz="0" w:space="0" w:color="auto"/>
        <w:left w:val="none" w:sz="0" w:space="0" w:color="auto"/>
        <w:bottom w:val="none" w:sz="0" w:space="0" w:color="auto"/>
        <w:right w:val="none" w:sz="0" w:space="0" w:color="auto"/>
      </w:divBdr>
    </w:div>
    <w:div w:id="1764951316">
      <w:bodyDiv w:val="1"/>
      <w:marLeft w:val="0"/>
      <w:marRight w:val="0"/>
      <w:marTop w:val="0"/>
      <w:marBottom w:val="0"/>
      <w:divBdr>
        <w:top w:val="none" w:sz="0" w:space="0" w:color="auto"/>
        <w:left w:val="none" w:sz="0" w:space="0" w:color="auto"/>
        <w:bottom w:val="none" w:sz="0" w:space="0" w:color="auto"/>
        <w:right w:val="none" w:sz="0" w:space="0" w:color="auto"/>
      </w:divBdr>
    </w:div>
    <w:div w:id="1895969357">
      <w:bodyDiv w:val="1"/>
      <w:marLeft w:val="0"/>
      <w:marRight w:val="0"/>
      <w:marTop w:val="0"/>
      <w:marBottom w:val="0"/>
      <w:divBdr>
        <w:top w:val="none" w:sz="0" w:space="0" w:color="auto"/>
        <w:left w:val="none" w:sz="0" w:space="0" w:color="auto"/>
        <w:bottom w:val="none" w:sz="0" w:space="0" w:color="auto"/>
        <w:right w:val="none" w:sz="0" w:space="0" w:color="auto"/>
      </w:divBdr>
    </w:div>
    <w:div w:id="20148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consultantplus://offline/ref=15F923F646D9C50678C5A8E82A6AE58710B896523C5E7D28349995B0B63CE46B29B32AFB7A219573kDh5N" TargetMode="External"/><Relationship Id="rId4" Type="http://schemas.openxmlformats.org/officeDocument/2006/relationships/webSettings" Target="webSettings.xml"/><Relationship Id="rId9" Type="http://schemas.openxmlformats.org/officeDocument/2006/relationships/hyperlink" Target="consultantplus://offline/ref=15F923F646D9C50678C5B6E53C06BB8319BAC959395F717F60C6CEEDE135EE3C6EFC73B93E2C9C70D41FCFk1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89C9-933A-4C5F-9A55-94951C62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tarif27</cp:lastModifiedBy>
  <cp:revision>47</cp:revision>
  <cp:lastPrinted>2016-04-22T07:37:00Z</cp:lastPrinted>
  <dcterms:created xsi:type="dcterms:W3CDTF">2015-06-05T13:53:00Z</dcterms:created>
  <dcterms:modified xsi:type="dcterms:W3CDTF">2016-04-22T07:38:00Z</dcterms:modified>
</cp:coreProperties>
</file>